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914" w:type="dxa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66"/>
        <w:gridCol w:w="2606"/>
        <w:gridCol w:w="2041"/>
        <w:gridCol w:w="3201"/>
      </w:tblGrid>
      <w:tr w:rsidR="00C872F9" w:rsidRPr="00A30268" w:rsidTr="00C872F9">
        <w:trPr>
          <w:trHeight w:val="87"/>
        </w:trPr>
        <w:tc>
          <w:tcPr>
            <w:tcW w:w="1066" w:type="dxa"/>
            <w:vMerge w:val="restart"/>
            <w:vAlign w:val="center"/>
          </w:tcPr>
          <w:p w:rsidR="00C872F9" w:rsidRPr="00A30268" w:rsidRDefault="00C872F9" w:rsidP="00A30268">
            <w:pPr>
              <w:rPr>
                <w:rFonts w:ascii="Calibri" w:hAnsi="Calibri"/>
              </w:rPr>
            </w:pPr>
            <w:bookmarkStart w:id="0" w:name="_GoBack"/>
            <w:bookmarkEnd w:id="0"/>
            <w:r w:rsidRPr="00A30268">
              <w:rPr>
                <w:rFonts w:ascii="Calibri" w:hAnsi="Calibri"/>
              </w:rPr>
              <w:t>Case #:</w:t>
            </w:r>
          </w:p>
        </w:tc>
        <w:tc>
          <w:tcPr>
            <w:tcW w:w="2606" w:type="dxa"/>
            <w:vMerge w:val="restart"/>
            <w:vAlign w:val="center"/>
          </w:tcPr>
          <w:p w:rsidR="00C872F9" w:rsidRPr="00A30268" w:rsidRDefault="00C872F9" w:rsidP="00C872F9">
            <w:pPr>
              <w:rPr>
                <w:rFonts w:ascii="Calibri" w:hAnsi="Calibri"/>
              </w:rPr>
            </w:pPr>
            <w:r w:rsidRPr="00A30268">
              <w:rPr>
                <w:rFonts w:ascii="Calibri" w:hAnsi="Calibri"/>
              </w:rPr>
              <w:t>972491</w:t>
            </w:r>
          </w:p>
        </w:tc>
        <w:tc>
          <w:tcPr>
            <w:tcW w:w="2041" w:type="dxa"/>
            <w:vMerge w:val="restart"/>
            <w:vAlign w:val="center"/>
          </w:tcPr>
          <w:p w:rsidR="00C872F9" w:rsidRPr="00A30268" w:rsidRDefault="00C872F9" w:rsidP="002A4BC6">
            <w:pPr>
              <w:rPr>
                <w:rFonts w:ascii="Calibri" w:hAnsi="Calibri"/>
              </w:rPr>
            </w:pPr>
            <w:r w:rsidRPr="00A30268">
              <w:rPr>
                <w:rFonts w:ascii="Calibri" w:hAnsi="Calibri"/>
              </w:rPr>
              <w:t>Investigator 1:</w:t>
            </w:r>
          </w:p>
        </w:tc>
        <w:tc>
          <w:tcPr>
            <w:tcW w:w="3201" w:type="dxa"/>
          </w:tcPr>
          <w:p w:rsidR="00C872F9" w:rsidRPr="00A30268" w:rsidRDefault="00C872F9">
            <w:pPr>
              <w:rPr>
                <w:rFonts w:ascii="Calibri" w:hAnsi="Calibri"/>
              </w:rPr>
            </w:pPr>
          </w:p>
        </w:tc>
      </w:tr>
      <w:tr w:rsidR="00C872F9" w:rsidRPr="00A30268" w:rsidTr="00A30268">
        <w:trPr>
          <w:trHeight w:val="159"/>
        </w:trPr>
        <w:tc>
          <w:tcPr>
            <w:tcW w:w="1066" w:type="dxa"/>
            <w:vMerge/>
          </w:tcPr>
          <w:p w:rsidR="00C872F9" w:rsidRPr="00A30268" w:rsidRDefault="00C872F9">
            <w:pPr>
              <w:rPr>
                <w:rFonts w:ascii="Calibri" w:hAnsi="Calibri"/>
              </w:rPr>
            </w:pPr>
          </w:p>
        </w:tc>
        <w:tc>
          <w:tcPr>
            <w:tcW w:w="2606" w:type="dxa"/>
            <w:vMerge/>
          </w:tcPr>
          <w:p w:rsidR="00C872F9" w:rsidRPr="00A30268" w:rsidRDefault="00C872F9">
            <w:pPr>
              <w:rPr>
                <w:rFonts w:ascii="Calibri" w:hAnsi="Calibri"/>
              </w:rPr>
            </w:pPr>
          </w:p>
        </w:tc>
        <w:tc>
          <w:tcPr>
            <w:tcW w:w="2041" w:type="dxa"/>
            <w:vMerge/>
            <w:vAlign w:val="center"/>
          </w:tcPr>
          <w:p w:rsidR="00C872F9" w:rsidRPr="00A30268" w:rsidRDefault="00C872F9" w:rsidP="002A4BC6">
            <w:pPr>
              <w:rPr>
                <w:rFonts w:ascii="Calibri" w:hAnsi="Calibri"/>
              </w:rPr>
            </w:pPr>
          </w:p>
        </w:tc>
        <w:tc>
          <w:tcPr>
            <w:tcW w:w="3201" w:type="dxa"/>
          </w:tcPr>
          <w:p w:rsidR="00C872F9" w:rsidRPr="00A30268" w:rsidRDefault="003215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pict>
                <v:rect id="_x0000_i1025" style="width:70.15pt;height:1.35pt" o:hrpct="898" o:hrstd="t" o:hrnoshade="t" o:hr="t" fillcolor="black [3213]" stroked="f"/>
              </w:pict>
            </w:r>
          </w:p>
        </w:tc>
      </w:tr>
      <w:tr w:rsidR="002A4BC6" w:rsidRPr="00A30268" w:rsidTr="00A30268">
        <w:trPr>
          <w:trHeight w:val="314"/>
        </w:trPr>
        <w:tc>
          <w:tcPr>
            <w:tcW w:w="1066" w:type="dxa"/>
          </w:tcPr>
          <w:p w:rsidR="002A4BC6" w:rsidRPr="00A30268" w:rsidRDefault="002A4BC6">
            <w:pPr>
              <w:rPr>
                <w:rFonts w:ascii="Calibri" w:hAnsi="Calibri"/>
              </w:rPr>
            </w:pPr>
          </w:p>
        </w:tc>
        <w:tc>
          <w:tcPr>
            <w:tcW w:w="2606" w:type="dxa"/>
          </w:tcPr>
          <w:p w:rsidR="002A4BC6" w:rsidRPr="00A30268" w:rsidRDefault="002A4BC6">
            <w:pPr>
              <w:rPr>
                <w:rFonts w:ascii="Calibri" w:hAnsi="Calibri"/>
              </w:rPr>
            </w:pPr>
          </w:p>
        </w:tc>
        <w:tc>
          <w:tcPr>
            <w:tcW w:w="2041" w:type="dxa"/>
            <w:vMerge w:val="restart"/>
            <w:vAlign w:val="center"/>
          </w:tcPr>
          <w:p w:rsidR="002A4BC6" w:rsidRPr="00A30268" w:rsidRDefault="002A4BC6" w:rsidP="002A4BC6">
            <w:pPr>
              <w:rPr>
                <w:rFonts w:ascii="Calibri" w:hAnsi="Calibri"/>
              </w:rPr>
            </w:pPr>
            <w:r w:rsidRPr="00A30268">
              <w:rPr>
                <w:rFonts w:ascii="Calibri" w:hAnsi="Calibri"/>
              </w:rPr>
              <w:t>Investigator 2:</w:t>
            </w:r>
          </w:p>
        </w:tc>
        <w:tc>
          <w:tcPr>
            <w:tcW w:w="3201" w:type="dxa"/>
          </w:tcPr>
          <w:p w:rsidR="002A4BC6" w:rsidRPr="00A30268" w:rsidRDefault="002A4BC6">
            <w:pPr>
              <w:rPr>
                <w:rFonts w:ascii="Calibri" w:hAnsi="Calibri"/>
              </w:rPr>
            </w:pPr>
          </w:p>
        </w:tc>
      </w:tr>
      <w:tr w:rsidR="002A4BC6" w:rsidRPr="00A30268" w:rsidTr="00A30268">
        <w:trPr>
          <w:trHeight w:val="314"/>
        </w:trPr>
        <w:tc>
          <w:tcPr>
            <w:tcW w:w="1066" w:type="dxa"/>
          </w:tcPr>
          <w:p w:rsidR="002A4BC6" w:rsidRPr="00A30268" w:rsidRDefault="002A4BC6">
            <w:pPr>
              <w:rPr>
                <w:rFonts w:ascii="Calibri" w:hAnsi="Calibri"/>
              </w:rPr>
            </w:pPr>
          </w:p>
        </w:tc>
        <w:tc>
          <w:tcPr>
            <w:tcW w:w="2606" w:type="dxa"/>
          </w:tcPr>
          <w:p w:rsidR="002A4BC6" w:rsidRPr="00A30268" w:rsidRDefault="002A4BC6">
            <w:pPr>
              <w:rPr>
                <w:rFonts w:ascii="Calibri" w:hAnsi="Calibri"/>
              </w:rPr>
            </w:pPr>
          </w:p>
        </w:tc>
        <w:tc>
          <w:tcPr>
            <w:tcW w:w="2041" w:type="dxa"/>
            <w:vMerge/>
            <w:vAlign w:val="center"/>
          </w:tcPr>
          <w:p w:rsidR="002A4BC6" w:rsidRPr="00A30268" w:rsidRDefault="002A4BC6" w:rsidP="002A4BC6">
            <w:pPr>
              <w:rPr>
                <w:rFonts w:ascii="Calibri" w:hAnsi="Calibri"/>
              </w:rPr>
            </w:pPr>
          </w:p>
        </w:tc>
        <w:tc>
          <w:tcPr>
            <w:tcW w:w="3201" w:type="dxa"/>
          </w:tcPr>
          <w:p w:rsidR="002A4BC6" w:rsidRPr="00A30268" w:rsidRDefault="003215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pict>
                <v:rect id="_x0000_i1026" style="width:70.15pt;height:1.35pt" o:hrpct="898" o:hrstd="t" o:hrnoshade="t" o:hr="t" fillcolor="black [3213]" stroked="f"/>
              </w:pict>
            </w:r>
          </w:p>
        </w:tc>
      </w:tr>
      <w:tr w:rsidR="002A4BC6" w:rsidRPr="00A30268" w:rsidTr="00A30268">
        <w:trPr>
          <w:trHeight w:val="314"/>
        </w:trPr>
        <w:tc>
          <w:tcPr>
            <w:tcW w:w="1066" w:type="dxa"/>
          </w:tcPr>
          <w:p w:rsidR="002A4BC6" w:rsidRPr="00A30268" w:rsidRDefault="002A4BC6">
            <w:pPr>
              <w:rPr>
                <w:rFonts w:ascii="Calibri" w:hAnsi="Calibri"/>
              </w:rPr>
            </w:pPr>
          </w:p>
        </w:tc>
        <w:tc>
          <w:tcPr>
            <w:tcW w:w="2606" w:type="dxa"/>
          </w:tcPr>
          <w:p w:rsidR="002A4BC6" w:rsidRPr="00A30268" w:rsidRDefault="002A4BC6">
            <w:pPr>
              <w:rPr>
                <w:rFonts w:ascii="Calibri" w:hAnsi="Calibri"/>
              </w:rPr>
            </w:pPr>
          </w:p>
        </w:tc>
        <w:tc>
          <w:tcPr>
            <w:tcW w:w="2041" w:type="dxa"/>
            <w:vMerge w:val="restart"/>
            <w:vAlign w:val="center"/>
          </w:tcPr>
          <w:p w:rsidR="002A4BC6" w:rsidRPr="00A30268" w:rsidRDefault="002A4BC6" w:rsidP="002A4BC6">
            <w:pPr>
              <w:rPr>
                <w:rFonts w:ascii="Calibri" w:hAnsi="Calibri"/>
              </w:rPr>
            </w:pPr>
            <w:r w:rsidRPr="00A30268">
              <w:rPr>
                <w:rFonts w:ascii="Calibri" w:hAnsi="Calibri"/>
              </w:rPr>
              <w:t>Investigator 3:</w:t>
            </w:r>
          </w:p>
        </w:tc>
        <w:tc>
          <w:tcPr>
            <w:tcW w:w="3201" w:type="dxa"/>
          </w:tcPr>
          <w:p w:rsidR="002A4BC6" w:rsidRPr="00A30268" w:rsidRDefault="002A4BC6">
            <w:pPr>
              <w:rPr>
                <w:rFonts w:ascii="Calibri" w:hAnsi="Calibri"/>
              </w:rPr>
            </w:pPr>
          </w:p>
        </w:tc>
      </w:tr>
      <w:tr w:rsidR="002A4BC6" w:rsidRPr="00A30268" w:rsidTr="00A30268">
        <w:trPr>
          <w:trHeight w:val="324"/>
        </w:trPr>
        <w:tc>
          <w:tcPr>
            <w:tcW w:w="1066" w:type="dxa"/>
            <w:vAlign w:val="center"/>
          </w:tcPr>
          <w:p w:rsidR="002A4BC6" w:rsidRPr="00A30268" w:rsidRDefault="002A4BC6" w:rsidP="00AC24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06" w:type="dxa"/>
          </w:tcPr>
          <w:p w:rsidR="002A4BC6" w:rsidRPr="00A30268" w:rsidRDefault="002A4BC6">
            <w:pPr>
              <w:rPr>
                <w:rFonts w:ascii="Calibri" w:hAnsi="Calibri"/>
              </w:rPr>
            </w:pPr>
          </w:p>
        </w:tc>
        <w:tc>
          <w:tcPr>
            <w:tcW w:w="2041" w:type="dxa"/>
            <w:vMerge/>
            <w:vAlign w:val="center"/>
          </w:tcPr>
          <w:p w:rsidR="002A4BC6" w:rsidRPr="00A30268" w:rsidRDefault="002A4BC6" w:rsidP="002A4BC6">
            <w:pPr>
              <w:rPr>
                <w:rFonts w:ascii="Calibri" w:hAnsi="Calibri"/>
              </w:rPr>
            </w:pPr>
          </w:p>
        </w:tc>
        <w:tc>
          <w:tcPr>
            <w:tcW w:w="3201" w:type="dxa"/>
          </w:tcPr>
          <w:p w:rsidR="002A4BC6" w:rsidRPr="00A30268" w:rsidRDefault="003215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pict>
                <v:rect id="_x0000_i1027" style="width:70.15pt;height:1.35pt" o:hrpct="898" o:hrstd="t" o:hrnoshade="t" o:hr="t" fillcolor="black [3213]" stroked="f"/>
              </w:pict>
            </w:r>
          </w:p>
        </w:tc>
      </w:tr>
      <w:tr w:rsidR="00AC2464" w:rsidRPr="00A30268" w:rsidTr="00A30268">
        <w:trPr>
          <w:trHeight w:val="314"/>
        </w:trPr>
        <w:tc>
          <w:tcPr>
            <w:tcW w:w="1066" w:type="dxa"/>
            <w:vMerge w:val="restart"/>
            <w:vAlign w:val="center"/>
          </w:tcPr>
          <w:p w:rsidR="00AC2464" w:rsidRPr="00A30268" w:rsidRDefault="00AC2464" w:rsidP="00A30268">
            <w:pPr>
              <w:rPr>
                <w:rFonts w:ascii="Calibri" w:hAnsi="Calibri"/>
              </w:rPr>
            </w:pPr>
            <w:r w:rsidRPr="00A30268">
              <w:rPr>
                <w:rFonts w:ascii="Calibri" w:hAnsi="Calibri"/>
              </w:rPr>
              <w:t>Date:</w:t>
            </w:r>
          </w:p>
        </w:tc>
        <w:tc>
          <w:tcPr>
            <w:tcW w:w="2606" w:type="dxa"/>
          </w:tcPr>
          <w:p w:rsidR="00AC2464" w:rsidRPr="00A30268" w:rsidRDefault="00AC2464">
            <w:pPr>
              <w:rPr>
                <w:rFonts w:ascii="Calibri" w:hAnsi="Calibri"/>
              </w:rPr>
            </w:pPr>
          </w:p>
        </w:tc>
        <w:tc>
          <w:tcPr>
            <w:tcW w:w="2041" w:type="dxa"/>
            <w:vMerge w:val="restart"/>
            <w:vAlign w:val="center"/>
          </w:tcPr>
          <w:p w:rsidR="00AC2464" w:rsidRPr="00A30268" w:rsidRDefault="00AC2464" w:rsidP="002A4BC6">
            <w:pPr>
              <w:rPr>
                <w:rFonts w:ascii="Calibri" w:hAnsi="Calibri"/>
              </w:rPr>
            </w:pPr>
            <w:r w:rsidRPr="00A30268">
              <w:rPr>
                <w:rFonts w:ascii="Calibri" w:hAnsi="Calibri"/>
              </w:rPr>
              <w:t>Investigator 4:</w:t>
            </w:r>
          </w:p>
        </w:tc>
        <w:tc>
          <w:tcPr>
            <w:tcW w:w="3201" w:type="dxa"/>
          </w:tcPr>
          <w:p w:rsidR="00AC2464" w:rsidRPr="00A30268" w:rsidRDefault="00AC2464">
            <w:pPr>
              <w:rPr>
                <w:rFonts w:ascii="Calibri" w:hAnsi="Calibri"/>
              </w:rPr>
            </w:pPr>
          </w:p>
        </w:tc>
      </w:tr>
      <w:tr w:rsidR="00AC2464" w:rsidRPr="00A30268" w:rsidTr="00A30268">
        <w:trPr>
          <w:trHeight w:val="159"/>
        </w:trPr>
        <w:tc>
          <w:tcPr>
            <w:tcW w:w="1066" w:type="dxa"/>
            <w:vMerge/>
          </w:tcPr>
          <w:p w:rsidR="00AC2464" w:rsidRPr="00A30268" w:rsidRDefault="00AC2464">
            <w:pPr>
              <w:rPr>
                <w:rFonts w:ascii="Calibri" w:hAnsi="Calibri"/>
              </w:rPr>
            </w:pPr>
          </w:p>
        </w:tc>
        <w:tc>
          <w:tcPr>
            <w:tcW w:w="2606" w:type="dxa"/>
          </w:tcPr>
          <w:p w:rsidR="00AC2464" w:rsidRPr="00A30268" w:rsidRDefault="003215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pict>
                <v:rect id="_x0000_i1028" style="width:78.1pt;height:1.35pt" o:hrstd="t" o:hrnoshade="t" o:hr="t" fillcolor="black [3213]" stroked="f"/>
              </w:pict>
            </w:r>
          </w:p>
        </w:tc>
        <w:tc>
          <w:tcPr>
            <w:tcW w:w="2041" w:type="dxa"/>
            <w:vMerge/>
          </w:tcPr>
          <w:p w:rsidR="00AC2464" w:rsidRPr="00A30268" w:rsidRDefault="00AC2464">
            <w:pPr>
              <w:rPr>
                <w:rFonts w:ascii="Calibri" w:hAnsi="Calibri"/>
              </w:rPr>
            </w:pPr>
          </w:p>
        </w:tc>
        <w:tc>
          <w:tcPr>
            <w:tcW w:w="3201" w:type="dxa"/>
          </w:tcPr>
          <w:p w:rsidR="00AC2464" w:rsidRPr="00A30268" w:rsidRDefault="003215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pict>
                <v:rect id="_x0000_i1029" style="width:70.15pt;height:1.35pt" o:hrpct="898" o:hrstd="t" o:hrnoshade="t" o:hr="t" fillcolor="black [3213]" stroked="f"/>
              </w:pict>
            </w:r>
          </w:p>
        </w:tc>
      </w:tr>
    </w:tbl>
    <w:p w:rsidR="00E3759C" w:rsidRPr="00A30268" w:rsidRDefault="00E3759C">
      <w:pPr>
        <w:rPr>
          <w:rFonts w:ascii="Calibri" w:hAnsi="Calibri"/>
        </w:rPr>
      </w:pPr>
    </w:p>
    <w:p w:rsidR="009C2093" w:rsidRPr="00A30268" w:rsidRDefault="008E5C08" w:rsidP="009C20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ourier New"/>
          <w:b/>
          <w:sz w:val="28"/>
        </w:rPr>
      </w:pPr>
      <w:r w:rsidRPr="00A30268">
        <w:rPr>
          <w:rFonts w:ascii="Calibri" w:hAnsi="Calibri" w:cs="Courier New"/>
          <w:b/>
          <w:sz w:val="28"/>
        </w:rPr>
        <w:t xml:space="preserve">Case Summary </w:t>
      </w:r>
    </w:p>
    <w:p w:rsidR="00A30268" w:rsidRPr="00A30268" w:rsidRDefault="00A30268" w:rsidP="009C20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ourier New"/>
        </w:rPr>
      </w:pPr>
      <w:r w:rsidRPr="00A30268">
        <w:rPr>
          <w:rFonts w:ascii="Calibri" w:hAnsi="Calibri" w:cs="Courier New"/>
        </w:rPr>
        <w:t xml:space="preserve">After reading Part </w:t>
      </w:r>
      <w:r w:rsidR="009D4CE3">
        <w:rPr>
          <w:rFonts w:ascii="Calibri" w:hAnsi="Calibri" w:cs="Courier New"/>
        </w:rPr>
        <w:t>B</w:t>
      </w:r>
      <w:r w:rsidRPr="00A30268">
        <w:rPr>
          <w:rFonts w:ascii="Calibri" w:hAnsi="Calibri" w:cs="Courier New"/>
        </w:rPr>
        <w:t xml:space="preserve"> of the Case Review, answer the questions below to help Dr. Rivera and his team successfully complete their clinical trial.  </w:t>
      </w:r>
    </w:p>
    <w:p w:rsidR="00A30268" w:rsidRPr="00A30268" w:rsidRDefault="00A30268" w:rsidP="009C20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ourier New"/>
        </w:rPr>
      </w:pPr>
    </w:p>
    <w:p w:rsidR="009C2093" w:rsidRPr="00A30268" w:rsidRDefault="009C2093" w:rsidP="00793A99">
      <w:pPr>
        <w:rPr>
          <w:rFonts w:ascii="Calibri" w:hAnsi="Calibri"/>
        </w:rPr>
      </w:pPr>
    </w:p>
    <w:p w:rsidR="009D4CE3" w:rsidRPr="00D334D0" w:rsidRDefault="00024ACD" w:rsidP="00D334D0">
      <w:pPr>
        <w:pStyle w:val="ListParagraph"/>
        <w:numPr>
          <w:ilvl w:val="0"/>
          <w:numId w:val="9"/>
        </w:numPr>
        <w:spacing w:after="200" w:line="276" w:lineRule="auto"/>
        <w:ind w:left="360"/>
        <w:rPr>
          <w:rFonts w:ascii="Calibri" w:hAnsi="Calibri"/>
          <w:sz w:val="22"/>
          <w:szCs w:val="22"/>
        </w:rPr>
      </w:pPr>
      <w:r w:rsidRPr="00D334D0">
        <w:rPr>
          <w:rFonts w:ascii="Calibri" w:hAnsi="Calibri"/>
          <w:sz w:val="22"/>
          <w:szCs w:val="22"/>
        </w:rPr>
        <w:t>Look at Figure 1. C</w:t>
      </w:r>
      <w:r w:rsidR="009D4CE3" w:rsidRPr="00D334D0">
        <w:rPr>
          <w:rFonts w:ascii="Calibri" w:hAnsi="Calibri"/>
          <w:sz w:val="22"/>
          <w:szCs w:val="22"/>
        </w:rPr>
        <w:t xml:space="preserve">ompare and contrast the </w:t>
      </w:r>
      <w:r w:rsidR="009D4CE3" w:rsidRPr="00D334D0">
        <w:rPr>
          <w:rFonts w:ascii="Calibri" w:hAnsi="Calibri"/>
          <w:i/>
          <w:sz w:val="22"/>
          <w:szCs w:val="22"/>
        </w:rPr>
        <w:t>C. difficile</w:t>
      </w:r>
      <w:r w:rsidR="009D4CE3" w:rsidRPr="00D334D0">
        <w:rPr>
          <w:rFonts w:ascii="Calibri" w:hAnsi="Calibri"/>
          <w:sz w:val="22"/>
          <w:szCs w:val="22"/>
        </w:rPr>
        <w:t xml:space="preserve"> </w:t>
      </w:r>
      <w:r w:rsidR="006063EC" w:rsidRPr="00D334D0">
        <w:rPr>
          <w:rFonts w:ascii="Calibri" w:hAnsi="Calibri"/>
          <w:sz w:val="22"/>
          <w:szCs w:val="22"/>
        </w:rPr>
        <w:t xml:space="preserve">counts </w:t>
      </w:r>
      <w:r w:rsidR="009D4CE3" w:rsidRPr="00D334D0">
        <w:rPr>
          <w:rFonts w:ascii="Calibri" w:hAnsi="Calibri"/>
          <w:sz w:val="22"/>
          <w:szCs w:val="22"/>
        </w:rPr>
        <w:t xml:space="preserve">in patients that took vancomycin </w:t>
      </w:r>
      <w:r w:rsidR="0039743F">
        <w:rPr>
          <w:rFonts w:ascii="Calibri" w:hAnsi="Calibri"/>
          <w:sz w:val="22"/>
          <w:szCs w:val="22"/>
        </w:rPr>
        <w:t>with</w:t>
      </w:r>
      <w:r w:rsidR="009D4CE3" w:rsidRPr="00D334D0">
        <w:rPr>
          <w:rFonts w:ascii="Calibri" w:hAnsi="Calibri"/>
          <w:sz w:val="22"/>
          <w:szCs w:val="22"/>
        </w:rPr>
        <w:t xml:space="preserve"> those that took fidaxomicin.</w:t>
      </w:r>
    </w:p>
    <w:p w:rsidR="00A30268" w:rsidRDefault="006063EC" w:rsidP="006063EC">
      <w:pPr>
        <w:pStyle w:val="ListParagraph"/>
        <w:numPr>
          <w:ilvl w:val="0"/>
          <w:numId w:val="6"/>
        </w:num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Days 0-10?</w:t>
      </w:r>
    </w:p>
    <w:p w:rsidR="006063EC" w:rsidRDefault="006063EC" w:rsidP="006063EC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6063EC" w:rsidRDefault="006063EC" w:rsidP="006063EC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6063EC" w:rsidRDefault="006063EC" w:rsidP="006063EC">
      <w:pPr>
        <w:pStyle w:val="ListParagraph"/>
        <w:numPr>
          <w:ilvl w:val="0"/>
          <w:numId w:val="6"/>
        </w:num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Days 10-28?</w:t>
      </w:r>
    </w:p>
    <w:p w:rsidR="006063EC" w:rsidRDefault="006063EC" w:rsidP="006063EC">
      <w:pPr>
        <w:tabs>
          <w:tab w:val="left" w:pos="1170"/>
        </w:tabs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6063EC" w:rsidRDefault="006063EC" w:rsidP="006063EC">
      <w:pPr>
        <w:tabs>
          <w:tab w:val="left" w:pos="1170"/>
        </w:tabs>
        <w:spacing w:after="200" w:line="276" w:lineRule="auto"/>
        <w:rPr>
          <w:rFonts w:ascii="Calibri" w:hAnsi="Calibri"/>
          <w:sz w:val="22"/>
          <w:szCs w:val="22"/>
        </w:rPr>
      </w:pPr>
    </w:p>
    <w:p w:rsidR="006063EC" w:rsidRDefault="006063EC" w:rsidP="006063EC">
      <w:pPr>
        <w:tabs>
          <w:tab w:val="left" w:pos="1170"/>
        </w:tabs>
        <w:spacing w:after="200" w:line="276" w:lineRule="auto"/>
        <w:rPr>
          <w:rFonts w:ascii="Calibri" w:hAnsi="Calibri"/>
          <w:sz w:val="22"/>
          <w:szCs w:val="22"/>
        </w:rPr>
      </w:pPr>
    </w:p>
    <w:p w:rsidR="006063EC" w:rsidRPr="006063EC" w:rsidRDefault="006063EC" w:rsidP="006063EC">
      <w:pPr>
        <w:pStyle w:val="ListParagraph"/>
        <w:numPr>
          <w:ilvl w:val="0"/>
          <w:numId w:val="6"/>
        </w:num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Days 28-42?</w:t>
      </w:r>
    </w:p>
    <w:p w:rsidR="006063EC" w:rsidRPr="00A30268" w:rsidRDefault="006063EC" w:rsidP="00A30268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E3759C" w:rsidRPr="00A30268" w:rsidRDefault="00E3759C" w:rsidP="00793A99">
      <w:pPr>
        <w:rPr>
          <w:rFonts w:ascii="Calibri" w:hAnsi="Calibri"/>
        </w:rPr>
      </w:pPr>
    </w:p>
    <w:p w:rsidR="00793A99" w:rsidRDefault="00793A99" w:rsidP="00E3759C">
      <w:pPr>
        <w:rPr>
          <w:rFonts w:ascii="Calibri" w:hAnsi="Calibri"/>
        </w:rPr>
      </w:pPr>
    </w:p>
    <w:p w:rsidR="00D334D0" w:rsidRPr="00A30268" w:rsidRDefault="00D334D0" w:rsidP="00E3759C">
      <w:pPr>
        <w:rPr>
          <w:rFonts w:ascii="Calibri" w:hAnsi="Calibri"/>
        </w:rPr>
      </w:pPr>
    </w:p>
    <w:p w:rsidR="00143F47" w:rsidRPr="00143F47" w:rsidRDefault="00143F47" w:rsidP="00143F47">
      <w:pPr>
        <w:rPr>
          <w:rFonts w:ascii="Calibri" w:hAnsi="Calibri"/>
          <w:sz w:val="22"/>
          <w:szCs w:val="22"/>
        </w:rPr>
      </w:pPr>
      <w:r w:rsidRPr="00143F47">
        <w:rPr>
          <w:rFonts w:ascii="Calibri" w:hAnsi="Calibri"/>
          <w:sz w:val="22"/>
          <w:szCs w:val="22"/>
        </w:rPr>
        <w:lastRenderedPageBreak/>
        <w:t xml:space="preserve">Now, look at Figures 2 -5.  These graphs show </w:t>
      </w:r>
      <w:r w:rsidR="003D42AB">
        <w:rPr>
          <w:rFonts w:ascii="Calibri" w:hAnsi="Calibri"/>
          <w:sz w:val="22"/>
          <w:szCs w:val="22"/>
        </w:rPr>
        <w:t xml:space="preserve">data about the </w:t>
      </w:r>
      <w:r w:rsidRPr="00143F47">
        <w:rPr>
          <w:rFonts w:ascii="Calibri" w:hAnsi="Calibri"/>
          <w:sz w:val="22"/>
          <w:szCs w:val="22"/>
        </w:rPr>
        <w:t>commensal microbes that normally live in humans. The</w:t>
      </w:r>
      <w:r w:rsidR="003D42AB">
        <w:rPr>
          <w:rFonts w:ascii="Calibri" w:hAnsi="Calibri"/>
          <w:sz w:val="22"/>
          <w:szCs w:val="22"/>
        </w:rPr>
        <w:t xml:space="preserve"> lines of the</w:t>
      </w:r>
      <w:r w:rsidRPr="00143F47">
        <w:rPr>
          <w:rFonts w:ascii="Calibri" w:hAnsi="Calibri"/>
          <w:sz w:val="22"/>
          <w:szCs w:val="22"/>
        </w:rPr>
        <w:t xml:space="preserve"> graphs compare microbial counts from patient groups treated with vancomycin and fidaxomicin. An average count found in healthy individuals is also indicated. </w:t>
      </w:r>
    </w:p>
    <w:p w:rsidR="00143F47" w:rsidRPr="00143F47" w:rsidRDefault="00143F47" w:rsidP="00143F47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C70B88" w:rsidRPr="00D334D0" w:rsidRDefault="00C70B88" w:rsidP="00D334D0">
      <w:pPr>
        <w:pStyle w:val="ListParagraph"/>
        <w:numPr>
          <w:ilvl w:val="0"/>
          <w:numId w:val="9"/>
        </w:num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D334D0">
        <w:rPr>
          <w:rFonts w:ascii="Calibri" w:hAnsi="Calibri"/>
          <w:sz w:val="22"/>
          <w:szCs w:val="22"/>
        </w:rPr>
        <w:t xml:space="preserve">Compare the counts of </w:t>
      </w:r>
      <w:r w:rsidR="00143F47">
        <w:rPr>
          <w:rFonts w:ascii="Calibri" w:hAnsi="Calibri"/>
          <w:sz w:val="22"/>
          <w:szCs w:val="22"/>
        </w:rPr>
        <w:t>each microbe</w:t>
      </w:r>
      <w:r w:rsidRPr="00D334D0">
        <w:rPr>
          <w:rFonts w:ascii="Calibri" w:hAnsi="Calibri"/>
          <w:sz w:val="22"/>
          <w:szCs w:val="22"/>
        </w:rPr>
        <w:t xml:space="preserve"> </w:t>
      </w:r>
      <w:r w:rsidR="003D42AB">
        <w:rPr>
          <w:rFonts w:ascii="Calibri" w:hAnsi="Calibri"/>
          <w:sz w:val="22"/>
          <w:szCs w:val="22"/>
        </w:rPr>
        <w:t>between</w:t>
      </w:r>
      <w:r w:rsidRPr="00D334D0">
        <w:rPr>
          <w:rFonts w:ascii="Calibri" w:hAnsi="Calibri"/>
          <w:sz w:val="22"/>
          <w:szCs w:val="22"/>
        </w:rPr>
        <w:t xml:space="preserve"> the two different treatment groups.</w:t>
      </w:r>
      <w:r w:rsidR="00240FCF">
        <w:rPr>
          <w:rFonts w:ascii="Calibri" w:hAnsi="Calibri"/>
          <w:sz w:val="22"/>
          <w:szCs w:val="22"/>
        </w:rPr>
        <w:t xml:space="preserve"> (Figures 2-5)</w:t>
      </w:r>
    </w:p>
    <w:p w:rsidR="00143F47" w:rsidRDefault="00143F47" w:rsidP="00143F47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502"/>
        <w:gridCol w:w="2142"/>
        <w:gridCol w:w="2142"/>
        <w:gridCol w:w="2142"/>
      </w:tblGrid>
      <w:tr w:rsidR="00143F47" w:rsidTr="00143F47">
        <w:tc>
          <w:tcPr>
            <w:tcW w:w="648" w:type="dxa"/>
          </w:tcPr>
          <w:p w:rsidR="00143F47" w:rsidRDefault="00143F47" w:rsidP="00277A0A">
            <w:pPr>
              <w:tabs>
                <w:tab w:val="left" w:pos="3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2" w:type="dxa"/>
          </w:tcPr>
          <w:p w:rsidR="00143F47" w:rsidRPr="00CC7497" w:rsidRDefault="00143F47" w:rsidP="00277A0A">
            <w:pPr>
              <w:tabs>
                <w:tab w:val="left" w:pos="360"/>
              </w:tabs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CC7497">
              <w:rPr>
                <w:rFonts w:ascii="Calibri" w:hAnsi="Calibri"/>
                <w:i/>
                <w:sz w:val="22"/>
                <w:szCs w:val="22"/>
              </w:rPr>
              <w:t>Bacteroides</w:t>
            </w:r>
          </w:p>
        </w:tc>
        <w:tc>
          <w:tcPr>
            <w:tcW w:w="2142" w:type="dxa"/>
          </w:tcPr>
          <w:p w:rsidR="00143F47" w:rsidRPr="00CC7497" w:rsidRDefault="00143F47" w:rsidP="00277A0A">
            <w:pPr>
              <w:tabs>
                <w:tab w:val="left" w:pos="360"/>
              </w:tabs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CC7497">
              <w:rPr>
                <w:rFonts w:ascii="Calibri" w:hAnsi="Calibri"/>
                <w:i/>
                <w:sz w:val="22"/>
                <w:szCs w:val="22"/>
              </w:rPr>
              <w:t>Prevotella</w:t>
            </w:r>
          </w:p>
        </w:tc>
        <w:tc>
          <w:tcPr>
            <w:tcW w:w="2142" w:type="dxa"/>
          </w:tcPr>
          <w:p w:rsidR="00143F47" w:rsidRPr="00CC7497" w:rsidRDefault="00143F47" w:rsidP="00277A0A">
            <w:pPr>
              <w:tabs>
                <w:tab w:val="left" w:pos="360"/>
              </w:tabs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CC7497">
              <w:rPr>
                <w:rFonts w:ascii="Calibri" w:hAnsi="Calibri"/>
                <w:i/>
                <w:sz w:val="22"/>
                <w:szCs w:val="22"/>
              </w:rPr>
              <w:t>C. Coccoides</w:t>
            </w:r>
          </w:p>
        </w:tc>
        <w:tc>
          <w:tcPr>
            <w:tcW w:w="2142" w:type="dxa"/>
          </w:tcPr>
          <w:p w:rsidR="00143F47" w:rsidRDefault="00143F47" w:rsidP="00277A0A">
            <w:pPr>
              <w:tabs>
                <w:tab w:val="left" w:pos="3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Enterococcaceae</w:t>
            </w:r>
          </w:p>
        </w:tc>
      </w:tr>
      <w:tr w:rsidR="00143F47" w:rsidTr="00143F47">
        <w:tc>
          <w:tcPr>
            <w:tcW w:w="648" w:type="dxa"/>
          </w:tcPr>
          <w:p w:rsidR="00143F47" w:rsidRDefault="00143F47" w:rsidP="00143F47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Day 0-4</w:t>
            </w:r>
          </w:p>
        </w:tc>
        <w:tc>
          <w:tcPr>
            <w:tcW w:w="2502" w:type="dxa"/>
          </w:tcPr>
          <w:p w:rsidR="00143F47" w:rsidRDefault="00143F47" w:rsidP="00143F47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:rsidR="00143F47" w:rsidRDefault="00143F47" w:rsidP="00143F47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:rsidR="00143F47" w:rsidRDefault="00143F47" w:rsidP="00143F47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:rsidR="00143F47" w:rsidRDefault="00143F47" w:rsidP="00143F47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:rsidR="00143F47" w:rsidRDefault="00143F47" w:rsidP="00143F47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:rsidR="00143F47" w:rsidRDefault="00143F47" w:rsidP="00143F47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:rsidR="00143F47" w:rsidRDefault="00143F47" w:rsidP="00143F47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:rsidR="00143F47" w:rsidRDefault="00143F47" w:rsidP="00143F47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2" w:type="dxa"/>
          </w:tcPr>
          <w:p w:rsidR="00143F47" w:rsidRDefault="00143F47" w:rsidP="00143F47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:rsidR="00143F47" w:rsidRDefault="00143F47" w:rsidP="00143F47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2" w:type="dxa"/>
          </w:tcPr>
          <w:p w:rsidR="00143F47" w:rsidRDefault="00143F47" w:rsidP="00143F47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:rsidR="00143F47" w:rsidRDefault="00143F47" w:rsidP="00143F47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2" w:type="dxa"/>
          </w:tcPr>
          <w:p w:rsidR="00143F47" w:rsidRDefault="00143F47" w:rsidP="00143F47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:rsidR="00143F47" w:rsidRDefault="00143F47" w:rsidP="00143F47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143F47" w:rsidTr="00143F47">
        <w:tc>
          <w:tcPr>
            <w:tcW w:w="648" w:type="dxa"/>
          </w:tcPr>
          <w:p w:rsidR="00143F47" w:rsidRDefault="00143F47" w:rsidP="00143F47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Day 4-42</w:t>
            </w:r>
          </w:p>
        </w:tc>
        <w:tc>
          <w:tcPr>
            <w:tcW w:w="2502" w:type="dxa"/>
          </w:tcPr>
          <w:p w:rsidR="00143F47" w:rsidRDefault="00143F47" w:rsidP="00143F47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:rsidR="00143F47" w:rsidRDefault="00143F47" w:rsidP="00143F47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:rsidR="00143F47" w:rsidRDefault="00143F47" w:rsidP="00143F47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:rsidR="00143F47" w:rsidRDefault="00143F47" w:rsidP="00143F47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:rsidR="00143F47" w:rsidRDefault="00143F47" w:rsidP="00143F47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:rsidR="00143F47" w:rsidRDefault="00143F47" w:rsidP="00143F47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:rsidR="00143F47" w:rsidRDefault="00143F47" w:rsidP="00143F47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:rsidR="00143F47" w:rsidRDefault="00143F47" w:rsidP="00143F47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:rsidR="00143F47" w:rsidRDefault="00143F47" w:rsidP="00143F47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2" w:type="dxa"/>
          </w:tcPr>
          <w:p w:rsidR="00143F47" w:rsidRDefault="00143F47" w:rsidP="00143F47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:rsidR="00143F47" w:rsidRDefault="00143F47" w:rsidP="00143F47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2" w:type="dxa"/>
          </w:tcPr>
          <w:p w:rsidR="00143F47" w:rsidRDefault="00143F47" w:rsidP="00143F47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:rsidR="00143F47" w:rsidRDefault="00143F47" w:rsidP="00143F47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2" w:type="dxa"/>
          </w:tcPr>
          <w:p w:rsidR="00143F47" w:rsidRDefault="00143F47" w:rsidP="00143F47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:rsidR="00143F47" w:rsidRDefault="00143F47" w:rsidP="00143F47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43F47" w:rsidRPr="00143F47" w:rsidRDefault="00143F47" w:rsidP="00143F47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D334D0" w:rsidRDefault="00D334D0" w:rsidP="00D334D0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</w:p>
    <w:p w:rsidR="00D334D0" w:rsidRDefault="00143F47" w:rsidP="00D334D0">
      <w:pPr>
        <w:pStyle w:val="ListParagraph"/>
        <w:numPr>
          <w:ilvl w:val="0"/>
          <w:numId w:val="9"/>
        </w:num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Using Figures 2-5, h</w:t>
      </w:r>
      <w:r w:rsidR="00D334D0" w:rsidRPr="00D334D0">
        <w:rPr>
          <w:rFonts w:ascii="Calibri" w:hAnsi="Calibri"/>
          <w:sz w:val="22"/>
          <w:szCs w:val="22"/>
        </w:rPr>
        <w:t>ow do the counts of microbes found in healthy individuals compare with the counts o</w:t>
      </w:r>
      <w:r>
        <w:rPr>
          <w:rFonts w:ascii="Calibri" w:hAnsi="Calibri"/>
          <w:sz w:val="22"/>
          <w:szCs w:val="22"/>
        </w:rPr>
        <w:t>f</w:t>
      </w:r>
      <w:r w:rsidR="00D334D0" w:rsidRPr="00D334D0">
        <w:rPr>
          <w:rFonts w:ascii="Calibri" w:hAnsi="Calibri"/>
          <w:sz w:val="22"/>
          <w:szCs w:val="22"/>
        </w:rPr>
        <w:t xml:space="preserve"> these same microbes in each of the treatment groups?</w:t>
      </w:r>
    </w:p>
    <w:p w:rsidR="00143F47" w:rsidRDefault="00143F47" w:rsidP="00143F47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143F47" w:rsidRDefault="00143F47" w:rsidP="00143F47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143F47" w:rsidRDefault="00143F47" w:rsidP="00143F47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143F47" w:rsidRDefault="00143F47" w:rsidP="00143F47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143F47" w:rsidRDefault="00143F47" w:rsidP="00143F47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143F47" w:rsidRDefault="00143F47" w:rsidP="00143F47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143F47" w:rsidRDefault="00143F47" w:rsidP="00143F47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143F47" w:rsidRDefault="00143F47" w:rsidP="00143F47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143F47" w:rsidRDefault="00143F47" w:rsidP="00143F47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143F47" w:rsidRDefault="00143F47" w:rsidP="00143F47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143F47" w:rsidRDefault="00143F47" w:rsidP="00143F47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143F47" w:rsidRDefault="00143F47" w:rsidP="00143F47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170898" w:rsidRPr="00D334D0" w:rsidRDefault="00170898" w:rsidP="00170898">
      <w:pPr>
        <w:pStyle w:val="ListParagraph"/>
        <w:numPr>
          <w:ilvl w:val="0"/>
          <w:numId w:val="9"/>
        </w:num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D334D0">
        <w:rPr>
          <w:rFonts w:asciiTheme="majorHAnsi" w:hAnsiTheme="majorHAnsi"/>
          <w:sz w:val="22"/>
          <w:szCs w:val="22"/>
        </w:rPr>
        <w:lastRenderedPageBreak/>
        <w:t xml:space="preserve">Would you expect to see differences in the number of recurrences of </w:t>
      </w:r>
      <w:r w:rsidRPr="00D334D0">
        <w:rPr>
          <w:rFonts w:asciiTheme="majorHAnsi" w:hAnsiTheme="majorHAnsi"/>
          <w:i/>
          <w:sz w:val="22"/>
          <w:szCs w:val="22"/>
        </w:rPr>
        <w:t>C. difficile</w:t>
      </w:r>
      <w:r w:rsidRPr="00D334D0">
        <w:rPr>
          <w:rFonts w:asciiTheme="majorHAnsi" w:hAnsiTheme="majorHAnsi"/>
          <w:sz w:val="22"/>
          <w:szCs w:val="22"/>
        </w:rPr>
        <w:t xml:space="preserve"> infections</w:t>
      </w:r>
      <w:r w:rsidR="006032E3">
        <w:rPr>
          <w:rFonts w:asciiTheme="majorHAnsi" w:hAnsiTheme="majorHAnsi"/>
          <w:sz w:val="22"/>
          <w:szCs w:val="22"/>
        </w:rPr>
        <w:t xml:space="preserve"> between the vancomycin and fidaxomicin groups?</w:t>
      </w:r>
      <w:r w:rsidRPr="00D334D0">
        <w:rPr>
          <w:rFonts w:asciiTheme="majorHAnsi" w:hAnsiTheme="majorHAnsi"/>
        </w:rPr>
        <w:t xml:space="preserve"> </w:t>
      </w:r>
    </w:p>
    <w:p w:rsidR="00170898" w:rsidRDefault="00170898" w:rsidP="00170898">
      <w:pPr>
        <w:pStyle w:val="ListParagraph"/>
        <w:numPr>
          <w:ilvl w:val="0"/>
          <w:numId w:val="8"/>
        </w:numPr>
        <w:spacing w:after="200" w:line="276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Based on Figure 1? Explain why or why not</w:t>
      </w:r>
      <w:r w:rsidR="006032E3">
        <w:rPr>
          <w:rFonts w:asciiTheme="majorHAnsi" w:hAnsiTheme="majorHAnsi"/>
          <w:sz w:val="22"/>
        </w:rPr>
        <w:t>.</w:t>
      </w:r>
    </w:p>
    <w:p w:rsidR="00170898" w:rsidRDefault="00170898" w:rsidP="00170898">
      <w:pPr>
        <w:spacing w:after="200" w:line="276" w:lineRule="auto"/>
        <w:rPr>
          <w:rFonts w:asciiTheme="majorHAnsi" w:hAnsiTheme="majorHAnsi"/>
          <w:sz w:val="22"/>
        </w:rPr>
      </w:pPr>
    </w:p>
    <w:p w:rsidR="00170898" w:rsidRDefault="00170898" w:rsidP="00170898">
      <w:pPr>
        <w:spacing w:after="200" w:line="276" w:lineRule="auto"/>
        <w:rPr>
          <w:rFonts w:asciiTheme="majorHAnsi" w:hAnsiTheme="majorHAnsi"/>
          <w:sz w:val="22"/>
        </w:rPr>
      </w:pPr>
    </w:p>
    <w:p w:rsidR="00170898" w:rsidRDefault="00170898" w:rsidP="00170898">
      <w:pPr>
        <w:spacing w:after="200" w:line="276" w:lineRule="auto"/>
        <w:rPr>
          <w:rFonts w:asciiTheme="majorHAnsi" w:hAnsiTheme="majorHAnsi"/>
          <w:sz w:val="22"/>
        </w:rPr>
      </w:pPr>
    </w:p>
    <w:p w:rsidR="00170898" w:rsidRDefault="00170898" w:rsidP="00170898">
      <w:pPr>
        <w:spacing w:after="200" w:line="276" w:lineRule="auto"/>
        <w:rPr>
          <w:rFonts w:asciiTheme="majorHAnsi" w:hAnsiTheme="majorHAnsi"/>
          <w:sz w:val="22"/>
        </w:rPr>
      </w:pPr>
    </w:p>
    <w:p w:rsidR="00170898" w:rsidRDefault="00170898" w:rsidP="00170898">
      <w:pPr>
        <w:spacing w:after="200" w:line="276" w:lineRule="auto"/>
        <w:rPr>
          <w:rFonts w:asciiTheme="majorHAnsi" w:hAnsiTheme="majorHAnsi"/>
          <w:sz w:val="22"/>
        </w:rPr>
      </w:pPr>
    </w:p>
    <w:p w:rsidR="006032E3" w:rsidRDefault="006032E3" w:rsidP="00170898">
      <w:pPr>
        <w:spacing w:after="200" w:line="276" w:lineRule="auto"/>
        <w:rPr>
          <w:rFonts w:asciiTheme="majorHAnsi" w:hAnsiTheme="majorHAnsi"/>
          <w:sz w:val="22"/>
        </w:rPr>
      </w:pPr>
    </w:p>
    <w:p w:rsidR="00170898" w:rsidRPr="00C70B88" w:rsidRDefault="00170898" w:rsidP="00170898">
      <w:pPr>
        <w:pStyle w:val="ListParagraph"/>
        <w:numPr>
          <w:ilvl w:val="0"/>
          <w:numId w:val="8"/>
        </w:numPr>
        <w:spacing w:after="200" w:line="276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Based on Figures 2-5? Explain why or why not.</w:t>
      </w:r>
    </w:p>
    <w:p w:rsidR="00170898" w:rsidRPr="00A30268" w:rsidRDefault="00170898" w:rsidP="00170898">
      <w:pPr>
        <w:rPr>
          <w:rFonts w:ascii="Calibri" w:hAnsi="Calibri"/>
        </w:rPr>
      </w:pPr>
    </w:p>
    <w:p w:rsidR="00170898" w:rsidRPr="00A30268" w:rsidRDefault="00170898" w:rsidP="00170898">
      <w:pPr>
        <w:rPr>
          <w:rFonts w:ascii="Calibri" w:hAnsi="Calibri"/>
        </w:rPr>
      </w:pPr>
    </w:p>
    <w:p w:rsidR="00170898" w:rsidRDefault="00170898" w:rsidP="00170898">
      <w:pPr>
        <w:rPr>
          <w:rFonts w:ascii="Calibri" w:hAnsi="Calibri"/>
        </w:rPr>
      </w:pPr>
    </w:p>
    <w:p w:rsidR="006032E3" w:rsidRDefault="006032E3" w:rsidP="00170898">
      <w:pPr>
        <w:rPr>
          <w:rFonts w:ascii="Calibri" w:hAnsi="Calibri"/>
        </w:rPr>
      </w:pPr>
    </w:p>
    <w:p w:rsidR="006032E3" w:rsidRDefault="006032E3" w:rsidP="00170898">
      <w:pPr>
        <w:rPr>
          <w:rFonts w:ascii="Calibri" w:hAnsi="Calibri"/>
        </w:rPr>
      </w:pPr>
    </w:p>
    <w:p w:rsidR="006032E3" w:rsidRDefault="006032E3" w:rsidP="00170898">
      <w:pPr>
        <w:rPr>
          <w:rFonts w:ascii="Calibri" w:hAnsi="Calibri"/>
        </w:rPr>
      </w:pPr>
    </w:p>
    <w:p w:rsidR="006032E3" w:rsidRDefault="006032E3" w:rsidP="00170898">
      <w:pPr>
        <w:rPr>
          <w:rFonts w:ascii="Calibri" w:hAnsi="Calibri"/>
        </w:rPr>
      </w:pPr>
    </w:p>
    <w:p w:rsidR="006032E3" w:rsidRDefault="006032E3" w:rsidP="00170898">
      <w:pPr>
        <w:rPr>
          <w:rFonts w:ascii="Calibri" w:hAnsi="Calibri"/>
        </w:rPr>
      </w:pPr>
    </w:p>
    <w:p w:rsidR="006032E3" w:rsidRDefault="006032E3" w:rsidP="00170898">
      <w:pPr>
        <w:rPr>
          <w:rFonts w:ascii="Calibri" w:hAnsi="Calibri"/>
        </w:rPr>
      </w:pPr>
    </w:p>
    <w:p w:rsidR="006032E3" w:rsidRDefault="006032E3" w:rsidP="00170898">
      <w:pPr>
        <w:rPr>
          <w:rFonts w:ascii="Calibri" w:hAnsi="Calibri"/>
        </w:rPr>
      </w:pPr>
    </w:p>
    <w:p w:rsidR="006032E3" w:rsidRDefault="006032E3" w:rsidP="00170898">
      <w:pPr>
        <w:rPr>
          <w:rFonts w:ascii="Calibri" w:hAnsi="Calibri"/>
        </w:rPr>
      </w:pPr>
    </w:p>
    <w:p w:rsidR="006032E3" w:rsidRPr="00A30268" w:rsidRDefault="006032E3" w:rsidP="00170898">
      <w:pPr>
        <w:rPr>
          <w:rFonts w:ascii="Calibri" w:hAnsi="Calibri"/>
        </w:rPr>
      </w:pPr>
    </w:p>
    <w:p w:rsidR="00170898" w:rsidRPr="00A30268" w:rsidRDefault="00170898" w:rsidP="00170898">
      <w:pPr>
        <w:rPr>
          <w:rFonts w:ascii="Calibri" w:hAnsi="Calibri"/>
        </w:rPr>
      </w:pPr>
    </w:p>
    <w:p w:rsidR="00170898" w:rsidRDefault="006032E3" w:rsidP="006032E3">
      <w:pPr>
        <w:pStyle w:val="ListParagraph"/>
        <w:numPr>
          <w:ilvl w:val="0"/>
          <w:numId w:val="9"/>
        </w:numPr>
        <w:ind w:left="360"/>
        <w:rPr>
          <w:rFonts w:ascii="Calibri" w:hAnsi="Calibri"/>
        </w:rPr>
      </w:pPr>
      <w:r>
        <w:rPr>
          <w:rFonts w:ascii="Calibri" w:hAnsi="Calibri"/>
        </w:rPr>
        <w:t>Figure 6 shows the CDI recurrence rates of each treatment group of 44 patients. Calculate the percentage of patients in each treatment group that had a recurrence of CDI.</w:t>
      </w:r>
    </w:p>
    <w:p w:rsidR="006032E3" w:rsidRDefault="006032E3" w:rsidP="006032E3">
      <w:pPr>
        <w:ind w:left="360" w:hanging="360"/>
        <w:rPr>
          <w:rFonts w:ascii="Calibri" w:hAnsi="Calibri"/>
        </w:rPr>
      </w:pPr>
    </w:p>
    <w:p w:rsidR="00BD79EC" w:rsidRPr="006032E3" w:rsidRDefault="00BD79EC" w:rsidP="006032E3">
      <w:pPr>
        <w:ind w:left="360" w:hanging="360"/>
        <w:rPr>
          <w:rFonts w:ascii="Calibri" w:hAnsi="Calibri"/>
        </w:rPr>
      </w:pPr>
    </w:p>
    <w:p w:rsidR="00BD79EC" w:rsidRDefault="00BD79EC" w:rsidP="00BD79EC">
      <w:pPr>
        <w:ind w:left="360" w:hanging="360"/>
        <w:jc w:val="center"/>
        <w:rPr>
          <w:rFonts w:ascii="Calibri" w:hAnsi="Calibri"/>
        </w:rPr>
      </w:pPr>
      <w:r>
        <w:rPr>
          <w:rFonts w:ascii="Calibri" w:hAnsi="Calibri"/>
        </w:rPr>
        <w:t>_________ % of patients treated with fidaxomicin had CDI recurrence.</w:t>
      </w:r>
    </w:p>
    <w:p w:rsidR="00BD79EC" w:rsidRDefault="00BD79EC" w:rsidP="00BD79EC">
      <w:pPr>
        <w:ind w:left="360" w:hanging="360"/>
        <w:jc w:val="center"/>
        <w:rPr>
          <w:rFonts w:ascii="Calibri" w:hAnsi="Calibri"/>
        </w:rPr>
      </w:pPr>
    </w:p>
    <w:p w:rsidR="00170898" w:rsidRDefault="00170898" w:rsidP="006032E3">
      <w:pPr>
        <w:ind w:left="360" w:hanging="360"/>
        <w:rPr>
          <w:rFonts w:ascii="Calibri" w:hAnsi="Calibri"/>
        </w:rPr>
      </w:pPr>
    </w:p>
    <w:p w:rsidR="006032E3" w:rsidRDefault="00BD79EC" w:rsidP="00BD79EC">
      <w:pPr>
        <w:ind w:left="360" w:hanging="360"/>
        <w:jc w:val="center"/>
        <w:rPr>
          <w:rFonts w:ascii="Calibri" w:hAnsi="Calibri"/>
        </w:rPr>
      </w:pPr>
      <w:r>
        <w:rPr>
          <w:rFonts w:ascii="Calibri" w:hAnsi="Calibri"/>
        </w:rPr>
        <w:t>_________ % of patients treated with vancomycin had CDI recurrence.</w:t>
      </w:r>
    </w:p>
    <w:p w:rsidR="00BD79EC" w:rsidRDefault="00BD79EC" w:rsidP="00BD79EC">
      <w:pPr>
        <w:ind w:left="360" w:hanging="360"/>
        <w:jc w:val="center"/>
        <w:rPr>
          <w:rFonts w:ascii="Calibri" w:hAnsi="Calibri"/>
        </w:rPr>
      </w:pPr>
    </w:p>
    <w:p w:rsidR="00752491" w:rsidRPr="006032E3" w:rsidRDefault="00752491" w:rsidP="006032E3">
      <w:pPr>
        <w:pStyle w:val="ListParagraph"/>
        <w:numPr>
          <w:ilvl w:val="0"/>
          <w:numId w:val="9"/>
        </w:numPr>
        <w:ind w:left="360"/>
        <w:rPr>
          <w:rFonts w:ascii="Calibri" w:hAnsi="Calibri"/>
          <w:sz w:val="22"/>
          <w:szCs w:val="22"/>
        </w:rPr>
      </w:pPr>
      <w:r w:rsidRPr="006032E3">
        <w:rPr>
          <w:rFonts w:ascii="Calibri" w:hAnsi="Calibri"/>
          <w:sz w:val="22"/>
          <w:szCs w:val="22"/>
        </w:rPr>
        <w:t xml:space="preserve">Dr. Rivera previously observed that there are high rates of recurrent </w:t>
      </w:r>
      <w:r w:rsidR="00643F0E" w:rsidRPr="006032E3">
        <w:rPr>
          <w:rFonts w:ascii="Calibri" w:hAnsi="Calibri"/>
          <w:i/>
          <w:sz w:val="22"/>
          <w:szCs w:val="22"/>
        </w:rPr>
        <w:t>C. difficile</w:t>
      </w:r>
      <w:r w:rsidRPr="006032E3">
        <w:rPr>
          <w:rFonts w:ascii="Calibri" w:hAnsi="Calibri"/>
          <w:sz w:val="22"/>
          <w:szCs w:val="22"/>
        </w:rPr>
        <w:t xml:space="preserve"> infections in patients treated with vancomycin. Based on the results of his clinical trial, why might these high rates of recurrence occur?  </w:t>
      </w:r>
    </w:p>
    <w:p w:rsidR="00752491" w:rsidRPr="00CD0580" w:rsidRDefault="00752491" w:rsidP="00E3759C">
      <w:pPr>
        <w:rPr>
          <w:rFonts w:ascii="Calibri" w:hAnsi="Calibri"/>
          <w:sz w:val="22"/>
          <w:szCs w:val="22"/>
        </w:rPr>
      </w:pPr>
    </w:p>
    <w:p w:rsidR="00752491" w:rsidRPr="00CD0580" w:rsidRDefault="00752491" w:rsidP="00E3759C">
      <w:pPr>
        <w:rPr>
          <w:rFonts w:ascii="Calibri" w:hAnsi="Calibri"/>
          <w:sz w:val="22"/>
          <w:szCs w:val="22"/>
        </w:rPr>
      </w:pPr>
    </w:p>
    <w:p w:rsidR="00752491" w:rsidRPr="00CD0580" w:rsidRDefault="00752491" w:rsidP="00E3759C">
      <w:pPr>
        <w:rPr>
          <w:rFonts w:ascii="Calibri" w:hAnsi="Calibri"/>
          <w:sz w:val="22"/>
          <w:szCs w:val="22"/>
        </w:rPr>
      </w:pPr>
    </w:p>
    <w:p w:rsidR="00752491" w:rsidRPr="00CD0580" w:rsidRDefault="00752491" w:rsidP="00E3759C">
      <w:pPr>
        <w:rPr>
          <w:rFonts w:ascii="Calibri" w:hAnsi="Calibri"/>
          <w:sz w:val="22"/>
          <w:szCs w:val="22"/>
        </w:rPr>
      </w:pPr>
    </w:p>
    <w:p w:rsidR="00752491" w:rsidRDefault="00752491" w:rsidP="00E3759C">
      <w:pPr>
        <w:rPr>
          <w:rFonts w:ascii="Calibri" w:hAnsi="Calibri"/>
          <w:sz w:val="22"/>
          <w:szCs w:val="22"/>
        </w:rPr>
      </w:pPr>
    </w:p>
    <w:p w:rsidR="00BD79EC" w:rsidRDefault="00BD79EC" w:rsidP="00E3759C">
      <w:pPr>
        <w:rPr>
          <w:rFonts w:ascii="Calibri" w:hAnsi="Calibri"/>
          <w:sz w:val="22"/>
          <w:szCs w:val="22"/>
        </w:rPr>
      </w:pPr>
    </w:p>
    <w:p w:rsidR="00BD79EC" w:rsidRDefault="00BD79EC" w:rsidP="00E3759C">
      <w:pPr>
        <w:rPr>
          <w:rFonts w:ascii="Calibri" w:hAnsi="Calibri"/>
          <w:sz w:val="22"/>
          <w:szCs w:val="22"/>
        </w:rPr>
      </w:pPr>
    </w:p>
    <w:p w:rsidR="00BD79EC" w:rsidRDefault="00BD79EC" w:rsidP="00E3759C">
      <w:pPr>
        <w:rPr>
          <w:rFonts w:ascii="Calibri" w:hAnsi="Calibri"/>
          <w:sz w:val="22"/>
          <w:szCs w:val="22"/>
        </w:rPr>
      </w:pPr>
    </w:p>
    <w:p w:rsidR="00BD79EC" w:rsidRDefault="00BD79EC" w:rsidP="00E3759C">
      <w:pPr>
        <w:rPr>
          <w:rFonts w:ascii="Calibri" w:hAnsi="Calibri"/>
          <w:sz w:val="22"/>
          <w:szCs w:val="22"/>
        </w:rPr>
      </w:pPr>
    </w:p>
    <w:p w:rsidR="00BD79EC" w:rsidRDefault="00BD79EC" w:rsidP="00E3759C">
      <w:pPr>
        <w:rPr>
          <w:rFonts w:ascii="Calibri" w:hAnsi="Calibri"/>
          <w:sz w:val="22"/>
          <w:szCs w:val="22"/>
        </w:rPr>
      </w:pPr>
    </w:p>
    <w:p w:rsidR="006032E3" w:rsidRDefault="006032E3" w:rsidP="00E3759C">
      <w:pPr>
        <w:rPr>
          <w:rFonts w:ascii="Calibri" w:hAnsi="Calibri"/>
          <w:sz w:val="22"/>
          <w:szCs w:val="22"/>
        </w:rPr>
      </w:pPr>
    </w:p>
    <w:p w:rsidR="006032E3" w:rsidRPr="00CD0580" w:rsidRDefault="006032E3" w:rsidP="00E3759C">
      <w:pPr>
        <w:rPr>
          <w:rFonts w:ascii="Calibri" w:hAnsi="Calibri"/>
          <w:sz w:val="22"/>
          <w:szCs w:val="22"/>
        </w:rPr>
      </w:pPr>
    </w:p>
    <w:p w:rsidR="00752491" w:rsidRDefault="00752491" w:rsidP="00E3759C">
      <w:pPr>
        <w:rPr>
          <w:rFonts w:ascii="Calibri" w:hAnsi="Calibri"/>
          <w:sz w:val="22"/>
          <w:szCs w:val="22"/>
        </w:rPr>
      </w:pPr>
    </w:p>
    <w:p w:rsidR="00CD0580" w:rsidRPr="00CD0580" w:rsidRDefault="00CD0580" w:rsidP="00E3759C">
      <w:pPr>
        <w:rPr>
          <w:rFonts w:ascii="Calibri" w:hAnsi="Calibri"/>
          <w:sz w:val="22"/>
          <w:szCs w:val="22"/>
        </w:rPr>
      </w:pPr>
    </w:p>
    <w:p w:rsidR="00752491" w:rsidRPr="00CD0580" w:rsidRDefault="00752491" w:rsidP="00E3759C">
      <w:pPr>
        <w:rPr>
          <w:rFonts w:ascii="Calibri" w:hAnsi="Calibri"/>
          <w:sz w:val="22"/>
          <w:szCs w:val="22"/>
        </w:rPr>
      </w:pPr>
    </w:p>
    <w:p w:rsidR="00752491" w:rsidRDefault="00752491" w:rsidP="00E3759C">
      <w:pPr>
        <w:rPr>
          <w:rFonts w:ascii="Calibri" w:hAnsi="Calibri"/>
          <w:sz w:val="22"/>
          <w:szCs w:val="22"/>
        </w:rPr>
      </w:pPr>
    </w:p>
    <w:p w:rsidR="001C727A" w:rsidRDefault="001C727A" w:rsidP="00E3759C">
      <w:pPr>
        <w:rPr>
          <w:rFonts w:ascii="Calibri" w:hAnsi="Calibri"/>
          <w:sz w:val="22"/>
          <w:szCs w:val="22"/>
        </w:rPr>
      </w:pPr>
    </w:p>
    <w:p w:rsidR="00752491" w:rsidRDefault="006463E1" w:rsidP="00C126AB">
      <w:pPr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ED37AD">
        <w:rPr>
          <w:rFonts w:ascii="Calibri" w:hAnsi="Calibri"/>
          <w:sz w:val="22"/>
          <w:szCs w:val="22"/>
        </w:rPr>
        <w:t xml:space="preserve">. </w:t>
      </w:r>
      <w:r w:rsidR="00C126AB">
        <w:rPr>
          <w:rFonts w:ascii="Calibri" w:hAnsi="Calibri"/>
          <w:sz w:val="22"/>
          <w:szCs w:val="22"/>
        </w:rPr>
        <w:t xml:space="preserve"> </w:t>
      </w:r>
      <w:r w:rsidR="00752491" w:rsidRPr="00CD0580">
        <w:rPr>
          <w:rFonts w:ascii="Calibri" w:hAnsi="Calibri"/>
          <w:sz w:val="22"/>
          <w:szCs w:val="22"/>
        </w:rPr>
        <w:t xml:space="preserve">Based on these results, </w:t>
      </w:r>
      <w:r w:rsidR="006032E3">
        <w:rPr>
          <w:rFonts w:ascii="Calibri" w:hAnsi="Calibri"/>
          <w:sz w:val="22"/>
          <w:szCs w:val="22"/>
        </w:rPr>
        <w:t xml:space="preserve">why might </w:t>
      </w:r>
      <w:r w:rsidR="00C126AB">
        <w:rPr>
          <w:rFonts w:ascii="Calibri" w:hAnsi="Calibri"/>
          <w:sz w:val="22"/>
          <w:szCs w:val="22"/>
        </w:rPr>
        <w:t xml:space="preserve">patients treated with </w:t>
      </w:r>
      <w:r w:rsidR="00277A0A">
        <w:rPr>
          <w:rFonts w:ascii="Calibri" w:hAnsi="Calibri"/>
          <w:sz w:val="22"/>
          <w:szCs w:val="22"/>
        </w:rPr>
        <w:t>fidaxomicin have a lower rate of</w:t>
      </w:r>
      <w:r w:rsidR="006032E3">
        <w:rPr>
          <w:rFonts w:ascii="Calibri" w:hAnsi="Calibri"/>
          <w:sz w:val="22"/>
          <w:szCs w:val="22"/>
        </w:rPr>
        <w:t xml:space="preserve"> recurrence?</w:t>
      </w:r>
    </w:p>
    <w:p w:rsidR="00FC5E33" w:rsidRDefault="00FC5E33" w:rsidP="00E3759C">
      <w:pPr>
        <w:rPr>
          <w:rFonts w:ascii="Calibri" w:hAnsi="Calibri"/>
          <w:sz w:val="22"/>
          <w:szCs w:val="22"/>
        </w:rPr>
      </w:pPr>
    </w:p>
    <w:p w:rsidR="00FC5E33" w:rsidRDefault="00FC5E33" w:rsidP="00E3759C">
      <w:pPr>
        <w:rPr>
          <w:rFonts w:ascii="Calibri" w:hAnsi="Calibri"/>
          <w:sz w:val="22"/>
          <w:szCs w:val="22"/>
        </w:rPr>
      </w:pPr>
    </w:p>
    <w:p w:rsidR="00FC5E33" w:rsidRDefault="00FC5E33" w:rsidP="00E3759C">
      <w:pPr>
        <w:rPr>
          <w:rFonts w:ascii="Calibri" w:hAnsi="Calibri"/>
          <w:sz w:val="22"/>
          <w:szCs w:val="22"/>
        </w:rPr>
      </w:pPr>
    </w:p>
    <w:p w:rsidR="00FC5E33" w:rsidRDefault="00FC5E33" w:rsidP="00E3759C">
      <w:pPr>
        <w:rPr>
          <w:rFonts w:ascii="Calibri" w:hAnsi="Calibri"/>
          <w:sz w:val="22"/>
          <w:szCs w:val="22"/>
        </w:rPr>
      </w:pPr>
    </w:p>
    <w:p w:rsidR="00FC5E33" w:rsidRDefault="00FC5E33" w:rsidP="00E3759C">
      <w:pPr>
        <w:rPr>
          <w:rFonts w:ascii="Calibri" w:hAnsi="Calibri"/>
          <w:sz w:val="22"/>
          <w:szCs w:val="22"/>
        </w:rPr>
      </w:pPr>
    </w:p>
    <w:p w:rsidR="00FC5E33" w:rsidRDefault="00FC5E33" w:rsidP="00E3759C">
      <w:pPr>
        <w:rPr>
          <w:rFonts w:ascii="Calibri" w:hAnsi="Calibri"/>
          <w:sz w:val="22"/>
          <w:szCs w:val="22"/>
        </w:rPr>
      </w:pPr>
    </w:p>
    <w:p w:rsidR="00FC5E33" w:rsidRDefault="00FC5E33" w:rsidP="00E3759C">
      <w:pPr>
        <w:rPr>
          <w:rFonts w:ascii="Calibri" w:hAnsi="Calibri"/>
          <w:sz w:val="22"/>
          <w:szCs w:val="22"/>
        </w:rPr>
      </w:pPr>
    </w:p>
    <w:p w:rsidR="00FC5E33" w:rsidRDefault="00FC5E33" w:rsidP="00E3759C">
      <w:pPr>
        <w:rPr>
          <w:rFonts w:ascii="Calibri" w:hAnsi="Calibri"/>
          <w:sz w:val="22"/>
          <w:szCs w:val="22"/>
        </w:rPr>
      </w:pPr>
    </w:p>
    <w:p w:rsidR="00FC5E33" w:rsidRDefault="00FC5E33" w:rsidP="00E3759C">
      <w:pPr>
        <w:rPr>
          <w:rFonts w:ascii="Calibri" w:hAnsi="Calibri"/>
          <w:sz w:val="22"/>
          <w:szCs w:val="22"/>
        </w:rPr>
      </w:pPr>
    </w:p>
    <w:p w:rsidR="00FC5E33" w:rsidRDefault="00FC5E33" w:rsidP="00E3759C">
      <w:pPr>
        <w:rPr>
          <w:rFonts w:ascii="Calibri" w:hAnsi="Calibri"/>
          <w:sz w:val="22"/>
          <w:szCs w:val="22"/>
        </w:rPr>
      </w:pPr>
    </w:p>
    <w:p w:rsidR="00FC5E33" w:rsidRDefault="00FC5E33" w:rsidP="00E3759C">
      <w:pPr>
        <w:rPr>
          <w:rFonts w:ascii="Calibri" w:hAnsi="Calibri"/>
          <w:sz w:val="22"/>
          <w:szCs w:val="22"/>
        </w:rPr>
      </w:pPr>
    </w:p>
    <w:p w:rsidR="00FC5E33" w:rsidRDefault="00FC5E33" w:rsidP="00E3759C">
      <w:pPr>
        <w:rPr>
          <w:rFonts w:ascii="Calibri" w:hAnsi="Calibri"/>
          <w:sz w:val="22"/>
          <w:szCs w:val="22"/>
        </w:rPr>
      </w:pPr>
    </w:p>
    <w:p w:rsidR="006032E3" w:rsidRDefault="006032E3" w:rsidP="00E3759C">
      <w:pPr>
        <w:rPr>
          <w:rFonts w:ascii="Calibri" w:hAnsi="Calibri"/>
          <w:sz w:val="22"/>
          <w:szCs w:val="22"/>
        </w:rPr>
      </w:pPr>
    </w:p>
    <w:p w:rsidR="006032E3" w:rsidRDefault="006032E3" w:rsidP="00E3759C">
      <w:pPr>
        <w:rPr>
          <w:rFonts w:ascii="Calibri" w:hAnsi="Calibri"/>
          <w:sz w:val="22"/>
          <w:szCs w:val="22"/>
        </w:rPr>
      </w:pPr>
    </w:p>
    <w:p w:rsidR="00FC5E33" w:rsidRDefault="00FC5E33" w:rsidP="00E3759C">
      <w:pPr>
        <w:rPr>
          <w:rFonts w:ascii="Calibri" w:hAnsi="Calibri"/>
          <w:sz w:val="22"/>
          <w:szCs w:val="22"/>
        </w:rPr>
      </w:pPr>
    </w:p>
    <w:p w:rsidR="002A5E35" w:rsidRDefault="002A5E35" w:rsidP="00E3759C">
      <w:pPr>
        <w:rPr>
          <w:rFonts w:ascii="Calibri" w:hAnsi="Calibri"/>
          <w:sz w:val="22"/>
          <w:szCs w:val="22"/>
        </w:rPr>
      </w:pPr>
    </w:p>
    <w:p w:rsidR="002A5E35" w:rsidRDefault="002A5E35" w:rsidP="00E3759C">
      <w:pPr>
        <w:rPr>
          <w:rFonts w:ascii="Calibri" w:hAnsi="Calibri"/>
          <w:sz w:val="22"/>
          <w:szCs w:val="22"/>
        </w:rPr>
      </w:pPr>
    </w:p>
    <w:p w:rsidR="002A5E35" w:rsidRDefault="002A5E35" w:rsidP="00E3759C">
      <w:pPr>
        <w:rPr>
          <w:rFonts w:ascii="Calibri" w:hAnsi="Calibri"/>
          <w:sz w:val="22"/>
          <w:szCs w:val="22"/>
        </w:rPr>
      </w:pPr>
    </w:p>
    <w:p w:rsidR="00FC5E33" w:rsidRPr="001C727A" w:rsidRDefault="00FC5E33" w:rsidP="00E3759C">
      <w:pPr>
        <w:rPr>
          <w:rFonts w:ascii="Calibri" w:hAnsi="Calibri"/>
          <w:i/>
          <w:sz w:val="22"/>
          <w:szCs w:val="22"/>
        </w:rPr>
      </w:pPr>
      <w:r w:rsidRPr="001C727A">
        <w:rPr>
          <w:rFonts w:ascii="Calibri" w:hAnsi="Calibri"/>
          <w:sz w:val="22"/>
          <w:szCs w:val="22"/>
        </w:rPr>
        <w:lastRenderedPageBreak/>
        <w:t>8. Revisit the models you initially created in Part A.  Based on the results of Dr. Rivera’s clinical trial, create two models (pictures/diagram with words to describe them) that show how the two antibiotics, vancomycin and fidaxomicin, affect the native gut microbes and</w:t>
      </w:r>
      <w:r w:rsidR="00643F0E" w:rsidRPr="00643F0E">
        <w:rPr>
          <w:rFonts w:ascii="Calibri" w:hAnsi="Calibri"/>
          <w:i/>
          <w:sz w:val="22"/>
          <w:szCs w:val="22"/>
        </w:rPr>
        <w:t xml:space="preserve"> C. difficile</w:t>
      </w:r>
      <w:r w:rsidR="00643F0E" w:rsidRPr="00643F0E">
        <w:rPr>
          <w:rFonts w:ascii="Calibri" w:hAnsi="Calibri"/>
          <w:sz w:val="22"/>
          <w:szCs w:val="22"/>
        </w:rPr>
        <w:t xml:space="preserve">.  </w:t>
      </w:r>
      <w:r w:rsidR="00643F0E" w:rsidRPr="00643F0E">
        <w:rPr>
          <w:rFonts w:ascii="Calibri" w:hAnsi="Calibri"/>
          <w:i/>
          <w:sz w:val="22"/>
          <w:szCs w:val="22"/>
        </w:rPr>
        <w:t xml:space="preserve">Hint: a series of pictures might be most helpful.  </w:t>
      </w:r>
    </w:p>
    <w:sectPr w:rsidR="00FC5E33" w:rsidRPr="001C727A" w:rsidSect="0006399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580" w:rsidRDefault="00CD0580">
      <w:r>
        <w:separator/>
      </w:r>
    </w:p>
  </w:endnote>
  <w:endnote w:type="continuationSeparator" w:id="0">
    <w:p w:rsidR="00CD0580" w:rsidRDefault="00CD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2178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0580" w:rsidRDefault="008917BB" w:rsidP="00632AAB">
        <w:pPr>
          <w:pStyle w:val="Footer"/>
          <w:tabs>
            <w:tab w:val="clear" w:pos="4320"/>
            <w:tab w:val="clear" w:pos="8640"/>
            <w:tab w:val="center" w:pos="5040"/>
            <w:tab w:val="right" w:pos="9360"/>
          </w:tabs>
        </w:pPr>
        <w:r>
          <w:rPr>
            <w:noProof/>
          </w:rPr>
          <w:drawing>
            <wp:inline distT="0" distB="0" distL="0" distR="0" wp14:anchorId="2D8DFFA0" wp14:editId="3B945CAA">
              <wp:extent cx="988656" cy="464566"/>
              <wp:effectExtent l="0" t="0" r="2540" b="0"/>
              <wp:docPr id="18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8656" cy="4645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32AAB">
          <w:tab/>
        </w:r>
        <w:r w:rsidR="00317A76">
          <w:fldChar w:fldCharType="begin"/>
        </w:r>
        <w:r w:rsidR="00CD0580">
          <w:instrText xml:space="preserve"> PAGE   \* MERGEFORMAT </w:instrText>
        </w:r>
        <w:r w:rsidR="00317A76">
          <w:fldChar w:fldCharType="separate"/>
        </w:r>
        <w:r w:rsidR="003215C0">
          <w:rPr>
            <w:noProof/>
          </w:rPr>
          <w:t>2</w:t>
        </w:r>
        <w:r w:rsidR="00317A76">
          <w:rPr>
            <w:noProof/>
          </w:rPr>
          <w:fldChar w:fldCharType="end"/>
        </w:r>
        <w:r w:rsidR="00632AAB">
          <w:rPr>
            <w:noProof/>
          </w:rPr>
          <w:tab/>
        </w:r>
        <w:r>
          <w:rPr>
            <w:noProof/>
          </w:rPr>
          <w:drawing>
            <wp:inline distT="0" distB="0" distL="0" distR="0" wp14:anchorId="1C904BB3" wp14:editId="66B4C880">
              <wp:extent cx="914400" cy="475488"/>
              <wp:effectExtent l="0" t="0" r="0" b="127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rojectMicrobe-BW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4754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CD0580" w:rsidRDefault="00CD05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580" w:rsidRDefault="00CD0580">
      <w:r>
        <w:separator/>
      </w:r>
    </w:p>
  </w:footnote>
  <w:footnote w:type="continuationSeparator" w:id="0">
    <w:p w:rsidR="00CD0580" w:rsidRDefault="00CD0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580" w:rsidRDefault="00AA743A" w:rsidP="002B5418">
    <w:pPr>
      <w:pStyle w:val="Header"/>
      <w:jc w:val="righ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8E67AC" wp14:editId="5C2C2AF1">
              <wp:simplePos x="0" y="0"/>
              <wp:positionH relativeFrom="column">
                <wp:posOffset>-121920</wp:posOffset>
              </wp:positionH>
              <wp:positionV relativeFrom="paragraph">
                <wp:posOffset>-78740</wp:posOffset>
              </wp:positionV>
              <wp:extent cx="6137910" cy="43116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7910" cy="431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2AAB" w:rsidRPr="004E63E7" w:rsidRDefault="00632AAB" w:rsidP="00632AAB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5940"/>
                              <w:tab w:val="right" w:pos="9360"/>
                            </w:tabs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4E63E7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How do small </w:t>
                          </w:r>
                          <w:r w:rsidR="00AF365E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things</w:t>
                          </w:r>
                          <w:r w:rsidRPr="004E63E7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 make a big difference?</w:t>
                          </w:r>
                          <w:r w:rsidRPr="004E63E7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ab/>
                          </w:r>
                          <w:r w:rsidRPr="004E63E7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ab/>
                          </w:r>
                          <w:r w:rsidR="00976E2D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September</w:t>
                          </w:r>
                          <w:r w:rsidR="00EF40D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 2014</w:t>
                          </w:r>
                        </w:p>
                        <w:p w:rsidR="00632AAB" w:rsidRPr="004E63E7" w:rsidRDefault="00632AAB" w:rsidP="00632AAB">
                          <w:pPr>
                            <w:pStyle w:val="Head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4E63E7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Lesson </w:t>
                          </w:r>
                          <w:r w:rsidR="00AF365E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6</w:t>
                          </w:r>
                          <w:r w:rsidRPr="004E63E7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: What </w:t>
                          </w:r>
                          <w:r w:rsidR="00AF365E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can </w:t>
                          </w:r>
                          <w:r w:rsidRPr="004E63E7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happen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when my microbiome is disturbed?</w:t>
                          </w:r>
                        </w:p>
                        <w:p w:rsidR="00632AAB" w:rsidRPr="00315F96" w:rsidRDefault="00632AAB" w:rsidP="00632AA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.6pt;margin-top:-6.2pt;width:483.3pt;height:3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" filled="f" stroked="f">
              <v:textbox>
                <w:txbxContent>
                  <w:p w:rsidR="00632AAB" w:rsidRPr="004E63E7" w:rsidRDefault="00632AAB" w:rsidP="00632AAB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5940"/>
                        <w:tab w:val="right" w:pos="9360"/>
                      </w:tabs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4E63E7">
                      <w:rPr>
                        <w:rFonts w:ascii="Calibri" w:hAnsi="Calibri"/>
                        <w:sz w:val="22"/>
                        <w:szCs w:val="22"/>
                      </w:rPr>
                      <w:t xml:space="preserve">How do small </w:t>
                    </w:r>
                    <w:r w:rsidR="00AF365E">
                      <w:rPr>
                        <w:rFonts w:ascii="Calibri" w:hAnsi="Calibri"/>
                        <w:sz w:val="22"/>
                        <w:szCs w:val="22"/>
                      </w:rPr>
                      <w:t>things</w:t>
                    </w:r>
                    <w:r w:rsidRPr="004E63E7">
                      <w:rPr>
                        <w:rFonts w:ascii="Calibri" w:hAnsi="Calibri"/>
                        <w:sz w:val="22"/>
                        <w:szCs w:val="22"/>
                      </w:rPr>
                      <w:t xml:space="preserve"> make a big difference?</w:t>
                    </w:r>
                    <w:r w:rsidRPr="004E63E7">
                      <w:rPr>
                        <w:rFonts w:ascii="Calibri" w:hAnsi="Calibri"/>
                        <w:sz w:val="22"/>
                        <w:szCs w:val="22"/>
                      </w:rPr>
                      <w:tab/>
                    </w:r>
                    <w:r w:rsidRPr="004E63E7">
                      <w:rPr>
                        <w:rFonts w:ascii="Calibri" w:hAnsi="Calibri"/>
                        <w:sz w:val="22"/>
                        <w:szCs w:val="22"/>
                      </w:rPr>
                      <w:tab/>
                    </w:r>
                    <w:r w:rsidR="00976E2D">
                      <w:rPr>
                        <w:rFonts w:ascii="Calibri" w:hAnsi="Calibri"/>
                        <w:sz w:val="22"/>
                        <w:szCs w:val="22"/>
                      </w:rPr>
                      <w:t>September</w:t>
                    </w:r>
                    <w:r w:rsidR="00EF40D2">
                      <w:rPr>
                        <w:rFonts w:ascii="Calibri" w:hAnsi="Calibri"/>
                        <w:sz w:val="22"/>
                        <w:szCs w:val="22"/>
                      </w:rPr>
                      <w:t xml:space="preserve"> 2014</w:t>
                    </w:r>
                  </w:p>
                  <w:p w:rsidR="00632AAB" w:rsidRPr="004E63E7" w:rsidRDefault="00632AAB" w:rsidP="00632AAB">
                    <w:pPr>
                      <w:pStyle w:val="Header"/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4E63E7">
                      <w:rPr>
                        <w:rFonts w:ascii="Calibri" w:hAnsi="Calibri"/>
                        <w:sz w:val="22"/>
                        <w:szCs w:val="22"/>
                      </w:rPr>
                      <w:t xml:space="preserve">Lesson </w:t>
                    </w:r>
                    <w:r w:rsidR="00AF365E">
                      <w:rPr>
                        <w:rFonts w:ascii="Calibri" w:hAnsi="Calibri"/>
                        <w:sz w:val="22"/>
                        <w:szCs w:val="22"/>
                      </w:rPr>
                      <w:t>6</w:t>
                    </w:r>
                    <w:r w:rsidRPr="004E63E7">
                      <w:rPr>
                        <w:rFonts w:ascii="Calibri" w:hAnsi="Calibri"/>
                        <w:sz w:val="22"/>
                        <w:szCs w:val="22"/>
                      </w:rPr>
                      <w:t xml:space="preserve">: What </w:t>
                    </w:r>
                    <w:r w:rsidR="00AF365E">
                      <w:rPr>
                        <w:rFonts w:ascii="Calibri" w:hAnsi="Calibri"/>
                        <w:sz w:val="22"/>
                        <w:szCs w:val="22"/>
                      </w:rPr>
                      <w:t xml:space="preserve">can </w:t>
                    </w:r>
                    <w:r w:rsidRPr="004E63E7">
                      <w:rPr>
                        <w:rFonts w:ascii="Calibri" w:hAnsi="Calibri"/>
                        <w:sz w:val="22"/>
                        <w:szCs w:val="22"/>
                      </w:rPr>
                      <w:t xml:space="preserve">happen </w:t>
                    </w:r>
                    <w:r>
                      <w:rPr>
                        <w:rFonts w:ascii="Calibri" w:hAnsi="Calibri"/>
                        <w:sz w:val="22"/>
                        <w:szCs w:val="22"/>
                      </w:rPr>
                      <w:t>when my microbiome is disturbed?</w:t>
                    </w:r>
                  </w:p>
                  <w:p w:rsidR="00632AAB" w:rsidRPr="00315F96" w:rsidRDefault="00632AAB" w:rsidP="00632AAB"/>
                </w:txbxContent>
              </v:textbox>
            </v:shape>
          </w:pict>
        </mc:Fallback>
      </mc:AlternateContent>
    </w:r>
  </w:p>
  <w:p w:rsidR="00632AAB" w:rsidRPr="00A30268" w:rsidRDefault="00632AAB" w:rsidP="002B5418">
    <w:pPr>
      <w:pStyle w:val="Header"/>
      <w:jc w:val="right"/>
      <w:rPr>
        <w:rFonts w:ascii="Calibri" w:hAnsi="Calibri"/>
      </w:rPr>
    </w:pPr>
  </w:p>
  <w:tbl>
    <w:tblPr>
      <w:tblStyle w:val="TableGrid"/>
      <w:tblW w:w="8622" w:type="dxa"/>
      <w:jc w:val="center"/>
      <w:tblInd w:w="216" w:type="dxa"/>
      <w:tblLook w:val="00A0" w:firstRow="1" w:lastRow="0" w:firstColumn="1" w:lastColumn="0" w:noHBand="0" w:noVBand="0"/>
    </w:tblPr>
    <w:tblGrid>
      <w:gridCol w:w="2592"/>
      <w:gridCol w:w="6030"/>
    </w:tblGrid>
    <w:tr w:rsidR="00CD0580" w:rsidRPr="00A30268">
      <w:trPr>
        <w:trHeight w:val="1431"/>
        <w:jc w:val="center"/>
      </w:trPr>
      <w:tc>
        <w:tcPr>
          <w:tcW w:w="259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D0580" w:rsidRPr="00A30268" w:rsidRDefault="00CD0580" w:rsidP="00063991">
          <w:pPr>
            <w:jc w:val="center"/>
            <w:rPr>
              <w:rFonts w:ascii="Calibri" w:hAnsi="Calibri"/>
              <w:sz w:val="32"/>
            </w:rPr>
          </w:pPr>
          <w:r w:rsidRPr="00A30268">
            <w:rPr>
              <w:rFonts w:ascii="Calibri" w:hAnsi="Calibri"/>
              <w:noProof/>
            </w:rPr>
            <w:drawing>
              <wp:inline distT="0" distB="0" distL="0" distR="0" wp14:anchorId="25784A53" wp14:editId="12C825C7">
                <wp:extent cx="1137308" cy="848592"/>
                <wp:effectExtent l="25400" t="0" r="5692" b="0"/>
                <wp:docPr id="7" name="Picture 1" descr="::CMW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::CMW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308" cy="8485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D0580" w:rsidRPr="00A30268" w:rsidRDefault="00CD0580" w:rsidP="00AC2EB3">
          <w:pPr>
            <w:spacing w:line="360" w:lineRule="auto"/>
            <w:jc w:val="center"/>
            <w:rPr>
              <w:rFonts w:ascii="Calibri" w:hAnsi="Calibri"/>
              <w:sz w:val="32"/>
              <w:szCs w:val="32"/>
            </w:rPr>
          </w:pPr>
          <w:r w:rsidRPr="00A30268">
            <w:rPr>
              <w:rFonts w:ascii="Calibri" w:hAnsi="Calibri"/>
              <w:sz w:val="32"/>
              <w:szCs w:val="32"/>
            </w:rPr>
            <w:t xml:space="preserve">Recurrent </w:t>
          </w:r>
          <w:r w:rsidRPr="00A30268">
            <w:rPr>
              <w:rFonts w:ascii="Calibri" w:hAnsi="Calibri"/>
              <w:i/>
              <w:sz w:val="32"/>
              <w:szCs w:val="32"/>
            </w:rPr>
            <w:t>C. difficile</w:t>
          </w:r>
          <w:r w:rsidRPr="00A30268">
            <w:rPr>
              <w:rFonts w:ascii="Calibri" w:hAnsi="Calibri"/>
              <w:sz w:val="32"/>
              <w:szCs w:val="32"/>
            </w:rPr>
            <w:t xml:space="preserve"> infections</w:t>
          </w:r>
        </w:p>
        <w:p w:rsidR="00CD0580" w:rsidRPr="00AC2EB3" w:rsidRDefault="00AC2EB3" w:rsidP="00AC2EB3">
          <w:pPr>
            <w:spacing w:line="360" w:lineRule="auto"/>
            <w:jc w:val="center"/>
            <w:rPr>
              <w:rFonts w:ascii="Calibri" w:hAnsi="Calibri"/>
              <w:b/>
              <w:sz w:val="32"/>
              <w:szCs w:val="32"/>
            </w:rPr>
          </w:pPr>
          <w:r w:rsidRPr="00AC2EB3">
            <w:rPr>
              <w:rFonts w:ascii="Calibri" w:hAnsi="Calibri"/>
              <w:b/>
              <w:sz w:val="32"/>
              <w:szCs w:val="32"/>
            </w:rPr>
            <w:t xml:space="preserve">Investigation Sheet: </w:t>
          </w:r>
          <w:r w:rsidR="00CD0580" w:rsidRPr="00AC2EB3">
            <w:rPr>
              <w:rFonts w:ascii="Calibri" w:hAnsi="Calibri"/>
              <w:b/>
              <w:sz w:val="32"/>
              <w:szCs w:val="32"/>
            </w:rPr>
            <w:t>Part B</w:t>
          </w:r>
        </w:p>
      </w:tc>
    </w:tr>
  </w:tbl>
  <w:p w:rsidR="00CD0580" w:rsidRDefault="003215C0" w:rsidP="00063991">
    <w:pPr>
      <w:pStyle w:val="Header"/>
    </w:pPr>
    <w:r>
      <w:rPr>
        <w:rFonts w:ascii="Calibri" w:hAnsi="Calibri"/>
      </w:rPr>
      <w:pict>
        <v:rect id="_x0000_i1030" style="width:0;height:1.5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D44"/>
    <w:multiLevelType w:val="hybridMultilevel"/>
    <w:tmpl w:val="28EAF2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85D25"/>
    <w:multiLevelType w:val="hybridMultilevel"/>
    <w:tmpl w:val="6F72C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548B7"/>
    <w:multiLevelType w:val="hybridMultilevel"/>
    <w:tmpl w:val="70C6F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94144"/>
    <w:multiLevelType w:val="hybridMultilevel"/>
    <w:tmpl w:val="11148C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43947"/>
    <w:multiLevelType w:val="hybridMultilevel"/>
    <w:tmpl w:val="34A627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A77CE7"/>
    <w:multiLevelType w:val="hybridMultilevel"/>
    <w:tmpl w:val="D520A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95AF3"/>
    <w:multiLevelType w:val="hybridMultilevel"/>
    <w:tmpl w:val="C2167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01EA8"/>
    <w:multiLevelType w:val="hybridMultilevel"/>
    <w:tmpl w:val="9E0A6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A1CB4"/>
    <w:multiLevelType w:val="hybridMultilevel"/>
    <w:tmpl w:val="C5C465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E26F8"/>
    <w:multiLevelType w:val="hybridMultilevel"/>
    <w:tmpl w:val="693216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E47D2"/>
    <w:multiLevelType w:val="hybridMultilevel"/>
    <w:tmpl w:val="20C802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F4072"/>
    <w:multiLevelType w:val="hybridMultilevel"/>
    <w:tmpl w:val="1BF83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224A2"/>
    <w:multiLevelType w:val="hybridMultilevel"/>
    <w:tmpl w:val="D4265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2"/>
  </w:num>
  <w:num w:numId="5">
    <w:abstractNumId w:val="11"/>
  </w:num>
  <w:num w:numId="6">
    <w:abstractNumId w:val="10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 w:numId="11">
    <w:abstractNumId w:val="3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9C"/>
    <w:rsid w:val="00024ACD"/>
    <w:rsid w:val="0003000B"/>
    <w:rsid w:val="00041080"/>
    <w:rsid w:val="000561FE"/>
    <w:rsid w:val="00063991"/>
    <w:rsid w:val="000A3AF5"/>
    <w:rsid w:val="000B12EA"/>
    <w:rsid w:val="000C0EC7"/>
    <w:rsid w:val="00143F47"/>
    <w:rsid w:val="00170898"/>
    <w:rsid w:val="001B08B0"/>
    <w:rsid w:val="001C727A"/>
    <w:rsid w:val="00240FCF"/>
    <w:rsid w:val="00243C9E"/>
    <w:rsid w:val="00277A0A"/>
    <w:rsid w:val="00281AC9"/>
    <w:rsid w:val="002A4BC6"/>
    <w:rsid w:val="002A5E35"/>
    <w:rsid w:val="002B5418"/>
    <w:rsid w:val="002C33C5"/>
    <w:rsid w:val="002D62F3"/>
    <w:rsid w:val="002E4F3A"/>
    <w:rsid w:val="00317A76"/>
    <w:rsid w:val="003215C0"/>
    <w:rsid w:val="0037250F"/>
    <w:rsid w:val="0039743F"/>
    <w:rsid w:val="003C491A"/>
    <w:rsid w:val="003D42AB"/>
    <w:rsid w:val="003D6BCA"/>
    <w:rsid w:val="004606A9"/>
    <w:rsid w:val="004746FF"/>
    <w:rsid w:val="00475770"/>
    <w:rsid w:val="004A4029"/>
    <w:rsid w:val="004B0009"/>
    <w:rsid w:val="004B7FE0"/>
    <w:rsid w:val="00505744"/>
    <w:rsid w:val="00512134"/>
    <w:rsid w:val="00535346"/>
    <w:rsid w:val="00561E49"/>
    <w:rsid w:val="005E3EF6"/>
    <w:rsid w:val="005E70E0"/>
    <w:rsid w:val="006032E3"/>
    <w:rsid w:val="006063EC"/>
    <w:rsid w:val="00632AAB"/>
    <w:rsid w:val="006415C6"/>
    <w:rsid w:val="00643F0E"/>
    <w:rsid w:val="006463E1"/>
    <w:rsid w:val="006616D5"/>
    <w:rsid w:val="00667BBD"/>
    <w:rsid w:val="006C753F"/>
    <w:rsid w:val="006D2F7F"/>
    <w:rsid w:val="006E4B2F"/>
    <w:rsid w:val="006F0507"/>
    <w:rsid w:val="007464F0"/>
    <w:rsid w:val="00752491"/>
    <w:rsid w:val="00771550"/>
    <w:rsid w:val="00772208"/>
    <w:rsid w:val="00793A99"/>
    <w:rsid w:val="007A7403"/>
    <w:rsid w:val="007D25D8"/>
    <w:rsid w:val="00814768"/>
    <w:rsid w:val="00825FBB"/>
    <w:rsid w:val="008372D8"/>
    <w:rsid w:val="00851803"/>
    <w:rsid w:val="00881134"/>
    <w:rsid w:val="008917BB"/>
    <w:rsid w:val="008B72E8"/>
    <w:rsid w:val="008E5C08"/>
    <w:rsid w:val="008E6F4A"/>
    <w:rsid w:val="008F626D"/>
    <w:rsid w:val="00900BB6"/>
    <w:rsid w:val="00923F74"/>
    <w:rsid w:val="009520A2"/>
    <w:rsid w:val="00976E2D"/>
    <w:rsid w:val="00991E69"/>
    <w:rsid w:val="009B75D1"/>
    <w:rsid w:val="009C2093"/>
    <w:rsid w:val="009D4CE3"/>
    <w:rsid w:val="00A03869"/>
    <w:rsid w:val="00A30268"/>
    <w:rsid w:val="00A723DF"/>
    <w:rsid w:val="00AA743A"/>
    <w:rsid w:val="00AB585B"/>
    <w:rsid w:val="00AC2464"/>
    <w:rsid w:val="00AC2EB3"/>
    <w:rsid w:val="00AD2283"/>
    <w:rsid w:val="00AF365E"/>
    <w:rsid w:val="00B13ECD"/>
    <w:rsid w:val="00BA61C6"/>
    <w:rsid w:val="00BD79EC"/>
    <w:rsid w:val="00C126AB"/>
    <w:rsid w:val="00C70B88"/>
    <w:rsid w:val="00C75A85"/>
    <w:rsid w:val="00C821E4"/>
    <w:rsid w:val="00C8677A"/>
    <w:rsid w:val="00C872F9"/>
    <w:rsid w:val="00CC7497"/>
    <w:rsid w:val="00CD0580"/>
    <w:rsid w:val="00D07646"/>
    <w:rsid w:val="00D334D0"/>
    <w:rsid w:val="00D37C79"/>
    <w:rsid w:val="00D501A3"/>
    <w:rsid w:val="00DC0A63"/>
    <w:rsid w:val="00DE392B"/>
    <w:rsid w:val="00E07F62"/>
    <w:rsid w:val="00E27716"/>
    <w:rsid w:val="00E3547C"/>
    <w:rsid w:val="00E3759C"/>
    <w:rsid w:val="00E45C6B"/>
    <w:rsid w:val="00EB5FFF"/>
    <w:rsid w:val="00ED37AD"/>
    <w:rsid w:val="00EF40D2"/>
    <w:rsid w:val="00F53D61"/>
    <w:rsid w:val="00F6766B"/>
    <w:rsid w:val="00F838E3"/>
    <w:rsid w:val="00FB3DE4"/>
    <w:rsid w:val="00FC5E3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5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0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0A2"/>
  </w:style>
  <w:style w:type="paragraph" w:styleId="Footer">
    <w:name w:val="footer"/>
    <w:basedOn w:val="Normal"/>
    <w:link w:val="FooterChar"/>
    <w:uiPriority w:val="99"/>
    <w:unhideWhenUsed/>
    <w:rsid w:val="009520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0A2"/>
  </w:style>
  <w:style w:type="table" w:styleId="TableGrid">
    <w:name w:val="Table Grid"/>
    <w:basedOn w:val="TableNormal"/>
    <w:rsid w:val="00FB3D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C2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20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616D5"/>
    <w:rPr>
      <w:sz w:val="18"/>
      <w:szCs w:val="18"/>
    </w:rPr>
  </w:style>
  <w:style w:type="paragraph" w:styleId="CommentText">
    <w:name w:val="annotation text"/>
    <w:basedOn w:val="Normal"/>
    <w:link w:val="CommentTextChar"/>
    <w:rsid w:val="006616D5"/>
  </w:style>
  <w:style w:type="character" w:customStyle="1" w:styleId="CommentTextChar">
    <w:name w:val="Comment Text Char"/>
    <w:basedOn w:val="DefaultParagraphFont"/>
    <w:link w:val="CommentText"/>
    <w:rsid w:val="006616D5"/>
  </w:style>
  <w:style w:type="paragraph" w:styleId="CommentSubject">
    <w:name w:val="annotation subject"/>
    <w:basedOn w:val="CommentText"/>
    <w:next w:val="CommentText"/>
    <w:link w:val="CommentSubjectChar"/>
    <w:rsid w:val="006616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616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5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0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0A2"/>
  </w:style>
  <w:style w:type="paragraph" w:styleId="Footer">
    <w:name w:val="footer"/>
    <w:basedOn w:val="Normal"/>
    <w:link w:val="FooterChar"/>
    <w:uiPriority w:val="99"/>
    <w:unhideWhenUsed/>
    <w:rsid w:val="009520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0A2"/>
  </w:style>
  <w:style w:type="table" w:styleId="TableGrid">
    <w:name w:val="Table Grid"/>
    <w:basedOn w:val="TableNormal"/>
    <w:rsid w:val="00FB3D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C2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20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616D5"/>
    <w:rPr>
      <w:sz w:val="18"/>
      <w:szCs w:val="18"/>
    </w:rPr>
  </w:style>
  <w:style w:type="paragraph" w:styleId="CommentText">
    <w:name w:val="annotation text"/>
    <w:basedOn w:val="Normal"/>
    <w:link w:val="CommentTextChar"/>
    <w:rsid w:val="006616D5"/>
  </w:style>
  <w:style w:type="character" w:customStyle="1" w:styleId="CommentTextChar">
    <w:name w:val="Comment Text Char"/>
    <w:basedOn w:val="DefaultParagraphFont"/>
    <w:link w:val="CommentText"/>
    <w:rsid w:val="006616D5"/>
  </w:style>
  <w:style w:type="paragraph" w:styleId="CommentSubject">
    <w:name w:val="annotation subject"/>
    <w:basedOn w:val="CommentText"/>
    <w:next w:val="CommentText"/>
    <w:link w:val="CommentSubjectChar"/>
    <w:rsid w:val="006616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616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0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DBECB-41E3-4675-AA35-293C5267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Planey, James P</dc:creator>
  <cp:lastModifiedBy>Chandana</cp:lastModifiedBy>
  <cp:revision>25</cp:revision>
  <cp:lastPrinted>2011-05-25T16:29:00Z</cp:lastPrinted>
  <dcterms:created xsi:type="dcterms:W3CDTF">2014-04-02T18:31:00Z</dcterms:created>
  <dcterms:modified xsi:type="dcterms:W3CDTF">2014-09-17T15:48:00Z</dcterms:modified>
</cp:coreProperties>
</file>