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November/December 2017 Minutes:  November 28, 2017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b="0" l="0" r="0" t="0"/>
            <wp:wrapSquare wrapText="bothSides" distB="0" distT="0" distL="0" distR="0"/>
            <wp:docPr descr="ots-mug-design-large.jpg" id="1" name="image2.jpg"/>
            <a:graphic>
              <a:graphicData uri="http://schemas.openxmlformats.org/drawingml/2006/picture">
                <pic:pic>
                  <pic:nvPicPr>
                    <pic:cNvPr descr="ots-mug-design-larg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Jeff Hess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Pictures with Santa 12/10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 Wars 12/16 (or Bad Moms Christmas)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Poll will be sent out later this week to gauge interest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$10 deposit check will be collected before movie if you would like your movie ticket paid for (check will be returned to you at time of movie)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board positions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Blurbs will be due 1/21 after break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email out position descriptions after the new year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Caitlin Hemby: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 Santa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 due 12/6 at noon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line="331.2" w:lineRule="auto"/>
        <w:ind w:left="2160" w:hanging="36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https://docs.google.com/forms/d/e/1FAIpQLSf4Mhz6nmchYoJEdwNjyHnSkUny0QCNcT7-qxmZrb6utO5kEA/viewform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Gifts exchanged 12/11-12/17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Jeff or I to send an email out through the OTS Gmail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Rachel Vandermyde: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 Race: $675 each to MARS and WMC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 Wash: $535 to Hospice Hearts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Jules Lihosit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Karli Robinson: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knrbnsn2@illinois.edu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if you have any issues/questions about points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Jacob Maag: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Sarah Wright: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Around the World Party--this Friday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1st house (Maddy Waleski): 7-9pm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house (Kylie Stinar): 9-11pm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Driver spreadsheet, fill out by 11/29: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https://docs.google.com/spreadsheets/d/1snRACJErNpylUjggpnFBqkTLosQMqTbTz8V7FFVgriQ/edit#gid=0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social committee after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Nick Lindstrand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Brittany Senecal: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Kick-butt award: Sarah Wright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or post pictures of OTS events in Facebook group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-Alumni, Caitlin Hemby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-Clothing: Cleo Bubulka &amp; Cheyenne Sams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Orders should be here after winter break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Wash: Krista Kruszewski &amp; Anna Phillips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Jacob Maag  &amp; Sam Johnson: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 Visits @ Clark-Lindsay on 12/12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Schier, Brittney Stanton, Zoe Morris: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 &amp; Rachel Hallman: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Rock climbing outing to Urbana Boulders or the ARC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new social committee chair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Jaimee Goldish &amp; Brandi Burton: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Large Animal TPR live animal lab: Wednesday, December 6, 5:30pm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Jacob Maag, Master of Ceremonies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12/1: Around the World Party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12/6: Secret Santa form due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12/6: Large Animal TPR live animal lab at 5:30pm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12/10: Pictures with Santa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12/12: Pet Visits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12/11-12/17: Secret Santa gift exchange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12/16: Tentative OTS Goes to the Movies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"https://calendar.google.com/calendar/render#main_7"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https://calendar.google.com/calendar/render#main_7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"https://calendar.google.com/calendar/ical/g4tmjsltdnki5nbl4pp5g2qgtg%40group.calendar.google.com/public/basic.ics"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https://calendar.google.com/calendar/ical/g4tmjsltdnki5nbl4pp5g2qgtg%40group.calendar.google.com/public/basic.ics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"https://docs.google.com/spreadsheets/d/1dzEKUcrchAAn-dkmA9gfjmkndVX1YEmdewX5f8OHiXk/edit#gid=0"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https://docs.google.com/spreadsheets/d/1dzEKUcrchAAn-dkmA9gfjmkndVX1YEmdewX5f8OHiXk/edit#gid=0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publish.illinois.edu/omegatausigma/" TargetMode="External"/><Relationship Id="rId9" Type="http://schemas.openxmlformats.org/officeDocument/2006/relationships/hyperlink" Target="https://docs.google.com/spreadsheets/d/1snRACJErNpylUjggpnFBqkTLosQMqTbTz8V7FFVgriQ/edit#gid=0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forms/d/e/1FAIpQLSf4Mhz6nmchYoJEdwNjyHnSkUny0QCNcT7-qxmZrb6utO5kEA/viewform" TargetMode="External"/><Relationship Id="rId8" Type="http://schemas.openxmlformats.org/officeDocument/2006/relationships/hyperlink" Target="mailto:knrbnsn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