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30061284"/>
    <w:bookmarkStart w:id="1" w:name="_GoBack"/>
    <w:bookmarkEnd w:id="1"/>
    <w:p w14:paraId="7D19D7BE" w14:textId="5C28B2E2" w:rsidR="00E978B7" w:rsidRPr="004F1BF9" w:rsidRDefault="00625B26" w:rsidP="004F1BF9">
      <w:pPr>
        <w:pStyle w:val="Heading1"/>
        <w:spacing w:before="100" w:beforeAutospacing="1" w:after="100" w:afterAutospacing="1"/>
        <w:jc w:val="right"/>
        <w:rPr>
          <w:rFonts w:ascii="Raleway" w:hAnsi="Raleway"/>
        </w:rPr>
      </w:pPr>
      <w:r w:rsidRPr="00625B26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874A6A" wp14:editId="71B2869F">
                <wp:simplePos x="0" y="0"/>
                <wp:positionH relativeFrom="column">
                  <wp:posOffset>17145</wp:posOffset>
                </wp:positionH>
                <wp:positionV relativeFrom="paragraph">
                  <wp:posOffset>5715</wp:posOffset>
                </wp:positionV>
                <wp:extent cx="1687195" cy="796925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C52C" w14:textId="5202E375" w:rsidR="00625B26" w:rsidRPr="00625B26" w:rsidRDefault="00625B26" w:rsidP="00625B2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25B26">
                              <w:rPr>
                                <w:b/>
                                <w:sz w:val="28"/>
                              </w:rPr>
                              <w:t>Sixth International Food Security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4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.45pt;width:132.85pt;height: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xoIAIAAB0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" stroked="f">
                <v:textbox>
                  <w:txbxContent>
                    <w:p w14:paraId="49B1C52C" w14:textId="5202E375" w:rsidR="00625B26" w:rsidRPr="00625B26" w:rsidRDefault="00625B26" w:rsidP="00625B26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25B26">
                        <w:rPr>
                          <w:b/>
                          <w:sz w:val="28"/>
                        </w:rPr>
                        <w:t>Sixth International Food Security 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01B91" wp14:editId="5E52AD2A">
                <wp:simplePos x="0" y="0"/>
                <wp:positionH relativeFrom="column">
                  <wp:posOffset>1714988</wp:posOffset>
                </wp:positionH>
                <wp:positionV relativeFrom="paragraph">
                  <wp:posOffset>0</wp:posOffset>
                </wp:positionV>
                <wp:extent cx="0" cy="785397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539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FDD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0" to="135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" strokecolor="#c00000" strokeweight="1.5pt">
                <v:stroke joinstyle="miter"/>
              </v:line>
            </w:pict>
          </mc:Fallback>
        </mc:AlternateContent>
      </w:r>
      <w:r w:rsidRPr="00625B26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AA8221" wp14:editId="32A40EAB">
                <wp:simplePos x="0" y="0"/>
                <wp:positionH relativeFrom="column">
                  <wp:posOffset>1781566</wp:posOffset>
                </wp:positionH>
                <wp:positionV relativeFrom="paragraph">
                  <wp:posOffset>5715</wp:posOffset>
                </wp:positionV>
                <wp:extent cx="1998345" cy="80264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C55A" w14:textId="447291C4" w:rsidR="00625B26" w:rsidRPr="00625B26" w:rsidRDefault="00DB5DD0">
                            <w:pPr>
                              <w:rPr>
                                <w:sz w:val="28"/>
                              </w:rPr>
                            </w:pPr>
                            <w:r w:rsidRPr="00DB5DD0">
                              <w:rPr>
                                <w:b/>
                                <w:sz w:val="28"/>
                              </w:rPr>
                              <w:t>Comparative Extension Models:  Perspectives from the Field</w:t>
                            </w:r>
                            <w:r w:rsidR="00625B26" w:rsidRPr="00DB5DD0"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="00625B26">
                              <w:rPr>
                                <w:sz w:val="28"/>
                              </w:rPr>
                              <w:t xml:space="preserve">   </w:t>
                            </w:r>
                            <w:r w:rsidR="00625B26" w:rsidRPr="00625B26">
                              <w:rPr>
                                <w:b/>
                                <w:sz w:val="28"/>
                              </w:rPr>
                              <w:t>Institutional Capacity</w:t>
                            </w:r>
                            <w:r w:rsidR="00625B26" w:rsidRP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 w:rsidRPr="00625B26">
                              <w:rPr>
                                <w:sz w:val="28"/>
                              </w:rPr>
                              <w:t>for</w:t>
                            </w:r>
                            <w:r w:rsid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 w:rsidRPr="00625B26">
                              <w:rPr>
                                <w:b/>
                                <w:sz w:val="28"/>
                              </w:rPr>
                              <w:t>Food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8221" id="_x0000_s1027" type="#_x0000_t202" style="position:absolute;left:0;text-align:left;margin-left:140.3pt;margin-top:.45pt;width:157.3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UyIAIAACI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" stroked="f">
                <v:textbox>
                  <w:txbxContent>
                    <w:p w14:paraId="677FC55A" w14:textId="447291C4" w:rsidR="00625B26" w:rsidRPr="00625B26" w:rsidRDefault="00DB5DD0">
                      <w:pPr>
                        <w:rPr>
                          <w:sz w:val="28"/>
                        </w:rPr>
                      </w:pPr>
                      <w:r w:rsidRPr="00DB5DD0">
                        <w:rPr>
                          <w:b/>
                          <w:sz w:val="28"/>
                        </w:rPr>
                        <w:t>Comparative Extension Models:  Perspectives from the Field</w:t>
                      </w:r>
                      <w:r w:rsidR="00625B26" w:rsidRPr="00DB5DD0">
                        <w:rPr>
                          <w:b/>
                          <w:sz w:val="28"/>
                        </w:rPr>
                        <w:t xml:space="preserve">      </w:t>
                      </w:r>
                      <w:r w:rsidR="00625B26">
                        <w:rPr>
                          <w:sz w:val="28"/>
                        </w:rPr>
                        <w:t xml:space="preserve">   </w:t>
                      </w:r>
                      <w:r w:rsidR="00625B26" w:rsidRPr="00625B26">
                        <w:rPr>
                          <w:b/>
                          <w:sz w:val="28"/>
                        </w:rPr>
                        <w:t>Institutional Capacity</w:t>
                      </w:r>
                      <w:r w:rsidR="00625B26" w:rsidRPr="00625B26">
                        <w:rPr>
                          <w:sz w:val="28"/>
                        </w:rPr>
                        <w:t xml:space="preserve"> </w:t>
                      </w:r>
                      <w:r w:rsidR="00625B26">
                        <w:rPr>
                          <w:sz w:val="28"/>
                        </w:rPr>
                        <w:t xml:space="preserve"> </w:t>
                      </w:r>
                      <w:r w:rsidR="00625B26" w:rsidRPr="00625B26">
                        <w:rPr>
                          <w:sz w:val="28"/>
                        </w:rPr>
                        <w:t>for</w:t>
                      </w:r>
                      <w:r w:rsidR="00625B26">
                        <w:rPr>
                          <w:sz w:val="28"/>
                        </w:rPr>
                        <w:t xml:space="preserve"> </w:t>
                      </w:r>
                      <w:r w:rsidR="00625B26" w:rsidRPr="00625B26">
                        <w:rPr>
                          <w:b/>
                          <w:sz w:val="28"/>
                        </w:rPr>
                        <w:t>Food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8B7" w:rsidRPr="004F1BF9">
        <w:rPr>
          <w:rFonts w:ascii="Raleway" w:hAnsi="Raleway"/>
        </w:rPr>
        <w:t>Symposium Program</w:t>
      </w:r>
      <w:r w:rsidR="004F1BF9">
        <w:rPr>
          <w:rFonts w:ascii="Raleway" w:hAnsi="Raleway"/>
        </w:rPr>
        <w:t xml:space="preserve"> Draft</w:t>
      </w:r>
      <w:r w:rsidR="00E978B7" w:rsidRPr="004F1BF9">
        <w:rPr>
          <w:rFonts w:ascii="Raleway" w:hAnsi="Raleway"/>
        </w:rPr>
        <w:t xml:space="preserve"> </w:t>
      </w:r>
      <w:bookmarkEnd w:id="0"/>
    </w:p>
    <w:p w14:paraId="6376944D" w14:textId="4E2CD898" w:rsidR="00E978B7" w:rsidRDefault="00E978B7" w:rsidP="00AC1517">
      <w:pPr>
        <w:rPr>
          <w:color w:val="000000" w:themeColor="text1"/>
        </w:rPr>
      </w:pPr>
    </w:p>
    <w:p w14:paraId="297E177C" w14:textId="77777777" w:rsidR="00BB0837" w:rsidRPr="00AC1517" w:rsidRDefault="00BB0837" w:rsidP="00AC1517">
      <w:pPr>
        <w:rPr>
          <w:color w:val="000000" w:themeColor="text1"/>
        </w:rPr>
      </w:pPr>
    </w:p>
    <w:tbl>
      <w:tblPr>
        <w:tblStyle w:val="TableGrid51"/>
        <w:tblW w:w="5100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5942"/>
        <w:gridCol w:w="90"/>
        <w:gridCol w:w="2521"/>
        <w:gridCol w:w="3416"/>
      </w:tblGrid>
      <w:tr w:rsidR="0083504F" w:rsidRPr="004B4516" w14:paraId="5265C0EF" w14:textId="2DCF11FF" w:rsidTr="00BB0837">
        <w:trPr>
          <w:trHeight w:val="95"/>
        </w:trPr>
        <w:tc>
          <w:tcPr>
            <w:tcW w:w="736" w:type="pct"/>
            <w:shd w:val="clear" w:color="auto" w:fill="333F52" w:themeFill="accent1" w:themeFillShade="BF"/>
            <w:noWrap/>
            <w:hideMark/>
          </w:tcPr>
          <w:p w14:paraId="5724269D" w14:textId="77777777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3047" w:type="pct"/>
            <w:gridSpan w:val="3"/>
            <w:shd w:val="clear" w:color="auto" w:fill="333F52" w:themeFill="accent1" w:themeFillShade="BF"/>
            <w:noWrap/>
            <w:hideMark/>
          </w:tcPr>
          <w:p w14:paraId="20EA2A4E" w14:textId="12CCABB3" w:rsidR="0083504F" w:rsidRPr="004B4516" w:rsidRDefault="00590A43" w:rsidP="00FD41C9">
            <w:pPr>
              <w:widowControl w:val="0"/>
              <w:tabs>
                <w:tab w:val="left" w:pos="4470"/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March 31</w:t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>, 20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20</w:t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 </w:t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</w:r>
            <w:r w:rsidR="00FD41C9"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>Morning Session</w:t>
            </w:r>
          </w:p>
        </w:tc>
        <w:tc>
          <w:tcPr>
            <w:tcW w:w="1217" w:type="pct"/>
            <w:shd w:val="clear" w:color="auto" w:fill="333F52" w:themeFill="accent1" w:themeFillShade="BF"/>
          </w:tcPr>
          <w:p w14:paraId="7BF234A2" w14:textId="516F4934" w:rsidR="0083504F" w:rsidRDefault="0083504F" w:rsidP="00295060">
            <w:pPr>
              <w:widowControl w:val="0"/>
              <w:tabs>
                <w:tab w:val="left" w:pos="94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</w:r>
          </w:p>
        </w:tc>
      </w:tr>
      <w:tr w:rsidR="0083504F" w:rsidRPr="00F9462D" w14:paraId="4C77E916" w14:textId="15DA1241" w:rsidTr="00BB0837">
        <w:trPr>
          <w:trHeight w:val="360"/>
        </w:trPr>
        <w:tc>
          <w:tcPr>
            <w:tcW w:w="736" w:type="pct"/>
            <w:shd w:val="clear" w:color="auto" w:fill="DBDBDB" w:themeFill="accent3" w:themeFillTint="66"/>
            <w:noWrap/>
            <w:hideMark/>
          </w:tcPr>
          <w:p w14:paraId="24A77F6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17" w:type="pct"/>
            <w:shd w:val="clear" w:color="auto" w:fill="DBDBDB" w:themeFill="accent3" w:themeFillTint="66"/>
            <w:noWrap/>
            <w:hideMark/>
          </w:tcPr>
          <w:p w14:paraId="48D0099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930" w:type="pct"/>
            <w:gridSpan w:val="2"/>
            <w:shd w:val="clear" w:color="auto" w:fill="DBDBDB" w:themeFill="accent3" w:themeFillTint="66"/>
          </w:tcPr>
          <w:p w14:paraId="700D621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69FB1490" w14:textId="77777777" w:rsidR="0083504F" w:rsidRPr="00F9462D" w:rsidRDefault="0083504F" w:rsidP="0083504F">
            <w:pPr>
              <w:spacing w:before="100" w:beforeAutospacing="1" w:after="100" w:afterAutospacing="1"/>
              <w:jc w:val="right"/>
              <w:rPr>
                <w:rFonts w:ascii="Cambria" w:hAnsi="Cambria"/>
                <w:b/>
              </w:rPr>
            </w:pPr>
          </w:p>
        </w:tc>
      </w:tr>
      <w:tr w:rsidR="0083504F" w:rsidRPr="004B4516" w14:paraId="394895CC" w14:textId="738E297C" w:rsidTr="00BB0837">
        <w:trPr>
          <w:trHeight w:val="360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6EEF25CD" w14:textId="30D68E9D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 w:rsidRPr="004B4516">
              <w:rPr>
                <w:rFonts w:ascii="Cambria" w:hAnsi="Cambria"/>
                <w:b/>
                <w:color w:val="FFFFFF"/>
              </w:rPr>
              <w:t>9: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 w:rsidR="00DE5B6F">
              <w:rPr>
                <w:rFonts w:ascii="Cambria" w:hAnsi="Cambria"/>
                <w:b/>
                <w:color w:val="FFFFFF"/>
              </w:rPr>
              <w:t>10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678A12D2" w14:textId="06DAD1DA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Opening Remarks</w:t>
            </w:r>
            <w:r w:rsidR="007D3208">
              <w:rPr>
                <w:rFonts w:ascii="Cambria" w:hAnsi="Cambria"/>
                <w:b/>
                <w:bCs/>
                <w:color w:val="FFFFFF"/>
              </w:rPr>
              <w:t xml:space="preserve"> and Keynote Address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3700EB1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Monsanto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2FDA720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</w:p>
        </w:tc>
      </w:tr>
      <w:tr w:rsidR="00FD41C9" w:rsidRPr="00F9462D" w14:paraId="3AE18E70" w14:textId="6A548938" w:rsidTr="00BB0837">
        <w:trPr>
          <w:trHeight w:val="360"/>
        </w:trPr>
        <w:tc>
          <w:tcPr>
            <w:tcW w:w="736" w:type="pct"/>
            <w:vMerge w:val="restart"/>
            <w:shd w:val="clear" w:color="auto" w:fill="auto"/>
            <w:noWrap/>
          </w:tcPr>
          <w:p w14:paraId="30A779EB" w14:textId="13B1495A" w:rsidR="00FD41C9" w:rsidRPr="00F9462D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 w:themeFill="background1"/>
            <w:noWrap/>
          </w:tcPr>
          <w:p w14:paraId="23FCF8CD" w14:textId="2BB184A8" w:rsidR="00FD41C9" w:rsidRPr="004D6E97" w:rsidRDefault="00715816" w:rsidP="00E978B7">
            <w:pPr>
              <w:spacing w:before="100" w:beforeAutospacing="1" w:after="100" w:afterAutospacing="1"/>
              <w:rPr>
                <w:rFonts w:ascii="Cambria" w:hAnsi="Cambria"/>
                <w:bCs/>
                <w:color w:val="FFFFFF"/>
                <w:highlight w:val="yellow"/>
              </w:rPr>
            </w:pPr>
            <w:r>
              <w:rPr>
                <w:rFonts w:ascii="Cambria" w:hAnsi="Cambria"/>
                <w:b/>
              </w:rPr>
              <w:t>Welcome</w:t>
            </w:r>
          </w:p>
        </w:tc>
        <w:tc>
          <w:tcPr>
            <w:tcW w:w="1217" w:type="pct"/>
            <w:shd w:val="clear" w:color="auto" w:fill="FFFFFF" w:themeFill="background1"/>
          </w:tcPr>
          <w:p w14:paraId="48212905" w14:textId="77777777" w:rsidR="00FD41C9" w:rsidRPr="00F9462D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</w:tr>
      <w:tr w:rsidR="00FD41C9" w:rsidRPr="004B4516" w14:paraId="1EAF83D0" w14:textId="3B2F9270" w:rsidTr="00BB0837">
        <w:trPr>
          <w:trHeight w:val="300"/>
        </w:trPr>
        <w:tc>
          <w:tcPr>
            <w:tcW w:w="736" w:type="pct"/>
            <w:vMerge/>
            <w:shd w:val="clear" w:color="auto" w:fill="auto"/>
            <w:noWrap/>
          </w:tcPr>
          <w:p w14:paraId="7A2240D7" w14:textId="72D61DBE" w:rsidR="00FD41C9" w:rsidRPr="00F9462D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0F1E765D" w14:textId="00EA5D55" w:rsidR="00FD41C9" w:rsidRPr="00715816" w:rsidRDefault="00715816" w:rsidP="00715816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 w:rsidRPr="00715816">
              <w:rPr>
                <w:rFonts w:ascii="Cambria" w:hAnsi="Cambria"/>
                <w:i/>
              </w:rPr>
              <w:t>Dean Kimberlee Kidwell</w:t>
            </w:r>
            <w:r>
              <w:rPr>
                <w:rFonts w:ascii="Cambria" w:hAnsi="Cambria"/>
                <w:i/>
              </w:rPr>
              <w:t>, College of ACES, University of Illinois at Urbana-Champaign</w:t>
            </w:r>
          </w:p>
        </w:tc>
        <w:tc>
          <w:tcPr>
            <w:tcW w:w="1217" w:type="pct"/>
            <w:shd w:val="clear" w:color="auto" w:fill="FFFFFF"/>
          </w:tcPr>
          <w:p w14:paraId="2B11A290" w14:textId="0632526C" w:rsidR="00FD41C9" w:rsidRPr="000243E8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  <w:highlight w:val="yellow"/>
              </w:rPr>
            </w:pPr>
          </w:p>
        </w:tc>
      </w:tr>
      <w:tr w:rsidR="00FD41C9" w:rsidRPr="004B4516" w14:paraId="3DDB65F1" w14:textId="5E9639EA" w:rsidTr="00BB0837">
        <w:trPr>
          <w:trHeight w:val="300"/>
        </w:trPr>
        <w:tc>
          <w:tcPr>
            <w:tcW w:w="736" w:type="pct"/>
            <w:vMerge/>
            <w:shd w:val="clear" w:color="auto" w:fill="auto"/>
            <w:noWrap/>
          </w:tcPr>
          <w:p w14:paraId="4E60749D" w14:textId="73E5BC53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2AF2C0CE" w14:textId="409D3D55" w:rsidR="00FD41C9" w:rsidRPr="00BF690A" w:rsidRDefault="007D3208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Dr. Shelly Nickols-Richardson, </w:t>
            </w:r>
            <w:r w:rsidR="00FD41C9">
              <w:rPr>
                <w:rFonts w:ascii="Cambria" w:hAnsi="Cambria"/>
                <w:i/>
              </w:rPr>
              <w:t>College of ACES, University of Illinois at Urbana-Champaign</w:t>
            </w:r>
          </w:p>
        </w:tc>
        <w:tc>
          <w:tcPr>
            <w:tcW w:w="1217" w:type="pct"/>
            <w:shd w:val="clear" w:color="auto" w:fill="FFFFFF"/>
          </w:tcPr>
          <w:p w14:paraId="4438AA69" w14:textId="77777777" w:rsidR="00FD41C9" w:rsidRDefault="00FD41C9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FD41C9" w:rsidRPr="004B4516" w14:paraId="18C71543" w14:textId="39FF0694" w:rsidTr="00BB0837">
        <w:trPr>
          <w:trHeight w:val="342"/>
        </w:trPr>
        <w:tc>
          <w:tcPr>
            <w:tcW w:w="736" w:type="pct"/>
            <w:vMerge/>
            <w:shd w:val="clear" w:color="auto" w:fill="auto"/>
            <w:noWrap/>
          </w:tcPr>
          <w:p w14:paraId="1F5037C5" w14:textId="2FE584D4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3784A4B" w14:textId="384A26FE" w:rsidR="00FD41C9" w:rsidRPr="004B4516" w:rsidRDefault="007D3208" w:rsidP="006003E0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Keynote Address</w:t>
            </w:r>
            <w:r w:rsidR="00BF6BD1">
              <w:rPr>
                <w:rFonts w:ascii="Cambria" w:hAnsi="Cambria"/>
                <w:b/>
              </w:rPr>
              <w:t xml:space="preserve"> – Effective Extension Strategies</w:t>
            </w:r>
          </w:p>
        </w:tc>
        <w:tc>
          <w:tcPr>
            <w:tcW w:w="1217" w:type="pct"/>
            <w:shd w:val="clear" w:color="auto" w:fill="FFFFFF"/>
          </w:tcPr>
          <w:p w14:paraId="07AC341C" w14:textId="5390B27B" w:rsidR="00FD41C9" w:rsidRPr="003718AE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  <w:highlight w:val="yellow"/>
              </w:rPr>
            </w:pPr>
          </w:p>
        </w:tc>
      </w:tr>
      <w:tr w:rsidR="00FD41C9" w:rsidRPr="004B4516" w14:paraId="62F9D666" w14:textId="7457DB07" w:rsidTr="00BB0837">
        <w:trPr>
          <w:trHeight w:val="342"/>
        </w:trPr>
        <w:tc>
          <w:tcPr>
            <w:tcW w:w="736" w:type="pct"/>
            <w:vMerge/>
            <w:shd w:val="clear" w:color="auto" w:fill="auto"/>
            <w:noWrap/>
          </w:tcPr>
          <w:p w14:paraId="2887620A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1E11544" w14:textId="118FD42B" w:rsidR="00FD41C9" w:rsidRPr="00AC1517" w:rsidRDefault="007D3208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Dr. Steven Worth, </w:t>
            </w:r>
            <w:r w:rsidR="00FD41C9">
              <w:rPr>
                <w:rFonts w:ascii="Cambria" w:hAnsi="Cambria"/>
                <w:i/>
                <w:iCs/>
                <w:color w:val="000000"/>
              </w:rPr>
              <w:t>University of KwaZulu-Natal, South Africa</w:t>
            </w:r>
          </w:p>
        </w:tc>
        <w:tc>
          <w:tcPr>
            <w:tcW w:w="1217" w:type="pct"/>
            <w:shd w:val="clear" w:color="auto" w:fill="FFFFFF"/>
          </w:tcPr>
          <w:p w14:paraId="697A98F9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F9462D" w14:paraId="40F1A0D2" w14:textId="7F8A6C06" w:rsidTr="00BB0837">
        <w:trPr>
          <w:trHeight w:val="342"/>
        </w:trPr>
        <w:tc>
          <w:tcPr>
            <w:tcW w:w="736" w:type="pct"/>
            <w:shd w:val="clear" w:color="auto" w:fill="DBDBDB" w:themeFill="accent3" w:themeFillTint="66"/>
            <w:noWrap/>
          </w:tcPr>
          <w:p w14:paraId="3EE6B8ED" w14:textId="0BA8F82F" w:rsidR="0083504F" w:rsidRPr="00F9462D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10:</w:t>
            </w:r>
            <w:r w:rsidR="007D5C96">
              <w:rPr>
                <w:rFonts w:ascii="Cambria" w:hAnsi="Cambria"/>
                <w:b/>
              </w:rPr>
              <w:t>15</w:t>
            </w:r>
            <w:r w:rsidRPr="00F9462D">
              <w:rPr>
                <w:rFonts w:ascii="Cambria" w:hAnsi="Cambria"/>
                <w:b/>
              </w:rPr>
              <w:t xml:space="preserve"> – 10:</w:t>
            </w:r>
            <w:r w:rsidR="007D5C96"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2117" w:type="pct"/>
            <w:shd w:val="clear" w:color="auto" w:fill="DBDBDB" w:themeFill="accent3" w:themeFillTint="66"/>
            <w:noWrap/>
          </w:tcPr>
          <w:p w14:paraId="34512AA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930" w:type="pct"/>
            <w:gridSpan w:val="2"/>
            <w:shd w:val="clear" w:color="auto" w:fill="DBDBDB" w:themeFill="accent3" w:themeFillTint="66"/>
          </w:tcPr>
          <w:p w14:paraId="28DCFD64" w14:textId="5077F19E" w:rsidR="0083504F" w:rsidRPr="00F9462D" w:rsidRDefault="00BA241D" w:rsidP="004A370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</w:t>
            </w:r>
            <w:r w:rsidR="004A370E">
              <w:rPr>
                <w:rFonts w:ascii="Cambria" w:hAnsi="Cambria"/>
                <w:b/>
              </w:rPr>
              <w:t xml:space="preserve">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7C5F2DFE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7006F55C" w14:textId="6A746760" w:rsidTr="00BB083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10B37AAC" w14:textId="48D60CF5" w:rsidR="0083504F" w:rsidRPr="004B4516" w:rsidRDefault="007D5C96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5075DEEB" w14:textId="4D216170" w:rsidR="0083504F" w:rsidRPr="004B4516" w:rsidRDefault="0083504F" w:rsidP="006003E0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 w:rsidRPr="00513C6E">
              <w:rPr>
                <w:rFonts w:ascii="Cambria" w:hAnsi="Cambria"/>
                <w:b/>
                <w:color w:val="FFFFFF"/>
              </w:rPr>
              <w:t xml:space="preserve">Session I: </w:t>
            </w:r>
            <w:r w:rsidR="006003E0">
              <w:rPr>
                <w:rFonts w:ascii="Cambria" w:hAnsi="Cambria"/>
                <w:b/>
                <w:color w:val="FFFFFF"/>
              </w:rPr>
              <w:t>Developing Collaborative Networks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54F5AD52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0EAEC2B1" w14:textId="77777777" w:rsidR="0083504F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4B1B9B08" w14:textId="77777777" w:rsidTr="00BB0837">
        <w:trPr>
          <w:trHeight w:val="214"/>
        </w:trPr>
        <w:tc>
          <w:tcPr>
            <w:tcW w:w="736" w:type="pct"/>
            <w:vMerge w:val="restart"/>
            <w:shd w:val="clear" w:color="auto" w:fill="auto"/>
            <w:noWrap/>
          </w:tcPr>
          <w:p w14:paraId="4AA829E8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305C8E36" w14:textId="674570D2" w:rsidR="00FD41C9" w:rsidRPr="004B4516" w:rsidRDefault="004D6E97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4D6E97">
              <w:rPr>
                <w:rFonts w:ascii="Cambria" w:hAnsi="Cambria"/>
                <w:b/>
              </w:rPr>
              <w:t>FUNICA's experience in fostering collaboration with actors to promote technological innovation in Nicaragua</w:t>
            </w:r>
          </w:p>
        </w:tc>
        <w:tc>
          <w:tcPr>
            <w:tcW w:w="1217" w:type="pct"/>
            <w:shd w:val="clear" w:color="auto" w:fill="FFFFFF"/>
          </w:tcPr>
          <w:p w14:paraId="69C87ACB" w14:textId="77777777" w:rsidR="00FD41C9" w:rsidRPr="00122864" w:rsidRDefault="00FD41C9" w:rsidP="007E01D4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FD41C9" w:rsidRPr="004B4516" w14:paraId="0C306274" w14:textId="77777777" w:rsidTr="00BB0837">
        <w:trPr>
          <w:trHeight w:val="214"/>
        </w:trPr>
        <w:tc>
          <w:tcPr>
            <w:tcW w:w="736" w:type="pct"/>
            <w:vMerge/>
            <w:shd w:val="clear" w:color="auto" w:fill="auto"/>
            <w:noWrap/>
          </w:tcPr>
          <w:p w14:paraId="4255FE70" w14:textId="77777777" w:rsidR="00FD41C9" w:rsidRPr="004B4516" w:rsidRDefault="00FD41C9" w:rsidP="005572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80ED39E" w14:textId="13C716FE" w:rsidR="00FD41C9" w:rsidRPr="004B4516" w:rsidRDefault="00FD41C9" w:rsidP="005572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Danilo Saavedra</w:t>
            </w:r>
            <w:r w:rsidR="004D6E97">
              <w:rPr>
                <w:rFonts w:ascii="Cambria" w:hAnsi="Cambria"/>
                <w:i/>
                <w:iCs/>
                <w:color w:val="000000"/>
              </w:rPr>
              <w:t>,</w:t>
            </w:r>
            <w:r w:rsidR="00B56404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="00B56404" w:rsidRPr="00B56404">
              <w:rPr>
                <w:rFonts w:ascii="Cambria" w:hAnsi="Cambria"/>
                <w:i/>
                <w:iCs/>
                <w:color w:val="000000"/>
              </w:rPr>
              <w:t>FUNICA</w:t>
            </w:r>
          </w:p>
        </w:tc>
        <w:tc>
          <w:tcPr>
            <w:tcW w:w="1217" w:type="pct"/>
            <w:shd w:val="clear" w:color="auto" w:fill="FFFFFF"/>
          </w:tcPr>
          <w:p w14:paraId="6BD958CB" w14:textId="0D58A0C5" w:rsidR="00FD41C9" w:rsidRPr="00122864" w:rsidRDefault="00FD41C9" w:rsidP="005572C9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FD41C9" w:rsidRPr="004B4516" w14:paraId="4CC670DF" w14:textId="2575D612" w:rsidTr="00BB0837">
        <w:trPr>
          <w:trHeight w:val="214"/>
        </w:trPr>
        <w:tc>
          <w:tcPr>
            <w:tcW w:w="736" w:type="pct"/>
            <w:vMerge/>
            <w:shd w:val="clear" w:color="auto" w:fill="auto"/>
            <w:noWrap/>
          </w:tcPr>
          <w:p w14:paraId="7D1B07C7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3D6E552D" w14:textId="253B04B5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Framework and Experiences on Community Interventions and Social Support in Vulnerable Groups of Mexico</w:t>
            </w:r>
          </w:p>
        </w:tc>
        <w:tc>
          <w:tcPr>
            <w:tcW w:w="1217" w:type="pct"/>
            <w:shd w:val="clear" w:color="auto" w:fill="FFFFFF"/>
          </w:tcPr>
          <w:p w14:paraId="34A2444F" w14:textId="54B6504D" w:rsidR="00FD41C9" w:rsidRPr="00122864" w:rsidRDefault="00FD41C9" w:rsidP="007E01D4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FD41C9" w:rsidRPr="004B4516" w14:paraId="0767ECAC" w14:textId="50236763" w:rsidTr="00BB083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73E4E676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1934532F" w14:textId="0A65D4C5" w:rsidR="00FD41C9" w:rsidRPr="004B4516" w:rsidRDefault="000F10AD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0F10AD">
              <w:rPr>
                <w:rFonts w:ascii="Cambria" w:hAnsi="Cambria"/>
                <w:i/>
                <w:iCs/>
                <w:color w:val="000000"/>
              </w:rPr>
              <w:t>Dr. Patricia Cossío Torres, Universidad Autónoma de San Luis Potosí, Mexico</w:t>
            </w:r>
          </w:p>
        </w:tc>
        <w:tc>
          <w:tcPr>
            <w:tcW w:w="1217" w:type="pct"/>
            <w:shd w:val="clear" w:color="auto" w:fill="FFFFFF"/>
          </w:tcPr>
          <w:p w14:paraId="79420EE3" w14:textId="1C1C53BA" w:rsidR="00FD41C9" w:rsidRPr="00382839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  <w:highlight w:val="yellow"/>
              </w:rPr>
            </w:pPr>
          </w:p>
        </w:tc>
      </w:tr>
      <w:tr w:rsidR="00FD41C9" w:rsidRPr="004B4516" w14:paraId="3B9DB0AB" w14:textId="0CCFC155" w:rsidTr="00BB0837">
        <w:trPr>
          <w:trHeight w:val="324"/>
        </w:trPr>
        <w:tc>
          <w:tcPr>
            <w:tcW w:w="736" w:type="pct"/>
            <w:vMerge/>
            <w:shd w:val="clear" w:color="auto" w:fill="auto"/>
            <w:noWrap/>
          </w:tcPr>
          <w:p w14:paraId="35E7D8A7" w14:textId="77777777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1A6F51B1" w14:textId="4D97589B" w:rsidR="00FD41C9" w:rsidRPr="004B4516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577BB3">
              <w:rPr>
                <w:rFonts w:ascii="Cambria" w:hAnsi="Cambria"/>
                <w:b/>
                <w:iCs/>
                <w:color w:val="000000"/>
              </w:rPr>
              <w:t xml:space="preserve">How to Improve Extension Services for More </w:t>
            </w:r>
            <w:r>
              <w:rPr>
                <w:rFonts w:ascii="Cambria" w:hAnsi="Cambria"/>
                <w:b/>
                <w:iCs/>
                <w:color w:val="000000"/>
              </w:rPr>
              <w:t>than 2 Million Malawian Farmers</w:t>
            </w:r>
          </w:p>
        </w:tc>
        <w:tc>
          <w:tcPr>
            <w:tcW w:w="1217" w:type="pct"/>
            <w:shd w:val="clear" w:color="auto" w:fill="FFFFFF"/>
          </w:tcPr>
          <w:p w14:paraId="193898F9" w14:textId="71336FB0" w:rsidR="00FD41C9" w:rsidRPr="008145C3" w:rsidRDefault="00FD41C9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4B4516" w14:paraId="097294E0" w14:textId="2B5139B0" w:rsidTr="00BB083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2B8F60E5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27EB5041" w14:textId="06C832D1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Paul McNamara, AgReach</w:t>
            </w:r>
            <w:r w:rsidR="00966631">
              <w:rPr>
                <w:rFonts w:ascii="Cambria" w:hAnsi="Cambria"/>
                <w:i/>
                <w:iCs/>
                <w:color w:val="000000"/>
              </w:rPr>
              <w:t>, University of Illinois at Urbana-Champaign</w:t>
            </w:r>
          </w:p>
        </w:tc>
        <w:tc>
          <w:tcPr>
            <w:tcW w:w="1217" w:type="pct"/>
            <w:shd w:val="clear" w:color="auto" w:fill="FFFFFF"/>
          </w:tcPr>
          <w:p w14:paraId="661ED560" w14:textId="05C4B5DB" w:rsidR="00FD41C9" w:rsidRPr="008145C3" w:rsidRDefault="00FD41C9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18D53112" w14:textId="434A28C0" w:rsidTr="00BB083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71415A98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33D7C44" w14:textId="099C4C38" w:rsidR="00FD41C9" w:rsidRPr="008145C3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Achieving Goals Together:  How Illinois Extension Joined the Illinois Sustainable Ag Partnership to Reach Shared Objectives</w:t>
            </w:r>
          </w:p>
        </w:tc>
        <w:tc>
          <w:tcPr>
            <w:tcW w:w="1217" w:type="pct"/>
            <w:shd w:val="clear" w:color="auto" w:fill="FFFFFF"/>
          </w:tcPr>
          <w:p w14:paraId="0F0A1E14" w14:textId="77777777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4B4516" w14:paraId="6EF3C401" w14:textId="12308DF4" w:rsidTr="00BB0837">
        <w:trPr>
          <w:trHeight w:val="279"/>
        </w:trPr>
        <w:tc>
          <w:tcPr>
            <w:tcW w:w="736" w:type="pct"/>
            <w:vMerge/>
            <w:shd w:val="clear" w:color="auto" w:fill="auto"/>
            <w:noWrap/>
          </w:tcPr>
          <w:p w14:paraId="45C83676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625195FC" w14:textId="7F393E10" w:rsidR="00FD41C9" w:rsidRPr="008145C3" w:rsidRDefault="00FD41C9" w:rsidP="003718AE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Jennifer Woodyard, University of Illinois Extension </w:t>
            </w:r>
          </w:p>
        </w:tc>
        <w:tc>
          <w:tcPr>
            <w:tcW w:w="1217" w:type="pct"/>
            <w:shd w:val="clear" w:color="auto" w:fill="FFFFFF"/>
          </w:tcPr>
          <w:p w14:paraId="6BC29551" w14:textId="66813745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3718AE" w:rsidRPr="00F9462D" w14:paraId="6C321516" w14:textId="22E72FCD" w:rsidTr="00BB0837">
        <w:trPr>
          <w:trHeight w:val="342"/>
        </w:trPr>
        <w:tc>
          <w:tcPr>
            <w:tcW w:w="736" w:type="pct"/>
            <w:shd w:val="clear" w:color="auto" w:fill="DBDBDB" w:themeFill="accent3" w:themeFillTint="66"/>
            <w:noWrap/>
            <w:hideMark/>
          </w:tcPr>
          <w:p w14:paraId="18B343F1" w14:textId="7B59C43E" w:rsidR="003718AE" w:rsidRPr="00F9462D" w:rsidRDefault="003718AE" w:rsidP="003718A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12:00-1:00PM</w:t>
            </w:r>
          </w:p>
        </w:tc>
        <w:tc>
          <w:tcPr>
            <w:tcW w:w="2117" w:type="pct"/>
            <w:shd w:val="clear" w:color="auto" w:fill="DBDBDB" w:themeFill="accent3" w:themeFillTint="66"/>
            <w:noWrap/>
          </w:tcPr>
          <w:p w14:paraId="3042257B" w14:textId="39472453" w:rsidR="003718AE" w:rsidRPr="00F9462D" w:rsidRDefault="003718AE" w:rsidP="003718A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 Break</w:t>
            </w:r>
          </w:p>
        </w:tc>
        <w:tc>
          <w:tcPr>
            <w:tcW w:w="930" w:type="pct"/>
            <w:gridSpan w:val="2"/>
            <w:shd w:val="clear" w:color="auto" w:fill="DBDBDB" w:themeFill="accent3" w:themeFillTint="66"/>
          </w:tcPr>
          <w:p w14:paraId="74A4AA9C" w14:textId="77777777" w:rsidR="003718AE" w:rsidRPr="00F9462D" w:rsidRDefault="003718AE" w:rsidP="003718A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1A218A31" w14:textId="443A4105" w:rsidR="003718AE" w:rsidRPr="00F9462D" w:rsidRDefault="003718AE" w:rsidP="003718A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C768E6D" w14:textId="13BF2E8E" w:rsidTr="004D6E97">
        <w:trPr>
          <w:trHeight w:val="95"/>
        </w:trPr>
        <w:tc>
          <w:tcPr>
            <w:tcW w:w="736" w:type="pct"/>
            <w:shd w:val="clear" w:color="auto" w:fill="333F52" w:themeFill="accent1" w:themeFillShade="BF"/>
            <w:noWrap/>
            <w:hideMark/>
          </w:tcPr>
          <w:p w14:paraId="585FD4EB" w14:textId="0581270B" w:rsidR="0083504F" w:rsidRPr="004B4516" w:rsidRDefault="00961ADC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lastRenderedPageBreak/>
              <w:br w:type="page"/>
            </w:r>
          </w:p>
        </w:tc>
        <w:tc>
          <w:tcPr>
            <w:tcW w:w="3047" w:type="pct"/>
            <w:gridSpan w:val="3"/>
            <w:shd w:val="clear" w:color="auto" w:fill="333F52" w:themeFill="accent1" w:themeFillShade="BF"/>
            <w:noWrap/>
            <w:hideMark/>
          </w:tcPr>
          <w:p w14:paraId="6F7812CF" w14:textId="6FCFF82B" w:rsidR="0083504F" w:rsidRPr="004B4516" w:rsidRDefault="00590A43" w:rsidP="00590A43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March 31</w:t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>, 20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20</w:t>
            </w:r>
            <w:r w:rsidR="0083504F"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Afternoon Session</w:t>
            </w:r>
          </w:p>
        </w:tc>
        <w:tc>
          <w:tcPr>
            <w:tcW w:w="1217" w:type="pct"/>
            <w:shd w:val="clear" w:color="auto" w:fill="333F52" w:themeFill="accent1" w:themeFillShade="BF"/>
          </w:tcPr>
          <w:p w14:paraId="2869AC45" w14:textId="77777777" w:rsidR="0083504F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83504F" w:rsidRPr="004B4516" w14:paraId="47E5ED70" w14:textId="79028CC2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1B42D5EC" w14:textId="361D7A13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2:30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6E158EFB" w14:textId="574215EC" w:rsidR="0083504F" w:rsidRPr="004B4516" w:rsidRDefault="0083504F" w:rsidP="006003E0">
            <w:pPr>
              <w:spacing w:before="100" w:beforeAutospacing="1" w:after="100" w:afterAutospacing="1"/>
              <w:ind w:left="1036" w:hanging="1036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Session II: </w:t>
            </w:r>
            <w:r w:rsidR="006003E0">
              <w:rPr>
                <w:rFonts w:ascii="Cambria" w:hAnsi="Cambria"/>
                <w:b/>
                <w:color w:val="FFFFFF"/>
              </w:rPr>
              <w:t>Delivering Impactful Programming in the Digital Age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4C1B21A1" w14:textId="56794C08" w:rsidR="0083504F" w:rsidRPr="004B4516" w:rsidRDefault="00BA241D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71DEE96E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02303AEF" w14:textId="22D53092" w:rsidTr="004D6E97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6326F991" w14:textId="77777777" w:rsidR="00FD41C9" w:rsidRPr="004B4516" w:rsidRDefault="00FD41C9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9411E31" w14:textId="401F74C2" w:rsidR="00FD41C9" w:rsidRPr="00273B86" w:rsidRDefault="00FD41C9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Digital Green</w:t>
            </w:r>
          </w:p>
        </w:tc>
        <w:tc>
          <w:tcPr>
            <w:tcW w:w="1217" w:type="pct"/>
            <w:shd w:val="clear" w:color="auto" w:fill="FFFFFF"/>
          </w:tcPr>
          <w:p w14:paraId="67B50304" w14:textId="5C312E27" w:rsidR="00FD41C9" w:rsidRPr="00273B86" w:rsidRDefault="00FD41C9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1EF94EAF" w14:textId="26419037" w:rsidTr="004D6E97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0F51A357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3129784F" w14:textId="0364F789" w:rsidR="00FD41C9" w:rsidRPr="00EC25AD" w:rsidRDefault="00FD41C9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Shreya Agarwal, Digital Green</w:t>
            </w:r>
            <w:r w:rsidRPr="00EC25AD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217" w:type="pct"/>
            <w:shd w:val="clear" w:color="auto" w:fill="FFFFFF"/>
          </w:tcPr>
          <w:p w14:paraId="3C4646B4" w14:textId="41960190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3F3D92B8" w14:textId="3CFCD928" w:rsidTr="004D6E97">
        <w:trPr>
          <w:trHeight w:val="324"/>
        </w:trPr>
        <w:tc>
          <w:tcPr>
            <w:tcW w:w="736" w:type="pct"/>
            <w:vMerge/>
            <w:shd w:val="clear" w:color="auto" w:fill="auto"/>
            <w:noWrap/>
          </w:tcPr>
          <w:p w14:paraId="23F6E318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5172E164" w14:textId="638DD999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FarmDoc</w:t>
            </w:r>
          </w:p>
        </w:tc>
        <w:tc>
          <w:tcPr>
            <w:tcW w:w="1217" w:type="pct"/>
            <w:shd w:val="clear" w:color="auto" w:fill="FFFFFF"/>
          </w:tcPr>
          <w:p w14:paraId="4B2395EB" w14:textId="3C62C5AE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4B4516" w14:paraId="62EAB597" w14:textId="2F3B2FAA" w:rsidTr="004D6E9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38326B12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6A01D239" w14:textId="3AC9BD4A" w:rsidR="00FD41C9" w:rsidRPr="00EC25AD" w:rsidRDefault="00E815E7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Gary Schnitkey</w:t>
            </w:r>
            <w:r w:rsidR="00FD41C9">
              <w:rPr>
                <w:rFonts w:ascii="Cambria" w:hAnsi="Cambria"/>
                <w:i/>
                <w:iCs/>
                <w:color w:val="000000"/>
              </w:rPr>
              <w:t xml:space="preserve"> , University of Illinois</w:t>
            </w:r>
            <w:r w:rsidR="00966631">
              <w:rPr>
                <w:rFonts w:ascii="Cambria" w:hAnsi="Cambria"/>
                <w:i/>
                <w:iCs/>
                <w:color w:val="000000"/>
              </w:rPr>
              <w:t xml:space="preserve"> at Urbana-Champaign</w:t>
            </w:r>
          </w:p>
        </w:tc>
        <w:tc>
          <w:tcPr>
            <w:tcW w:w="1217" w:type="pct"/>
            <w:shd w:val="clear" w:color="auto" w:fill="FFFFFF"/>
          </w:tcPr>
          <w:p w14:paraId="0CA057B1" w14:textId="65C4780A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8145C3" w14:paraId="3438E92A" w14:textId="113F6C64" w:rsidTr="004D6E9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03A3A548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38085F33" w14:textId="00C24F9D" w:rsidR="00FD41C9" w:rsidRPr="008145C3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Authenticating Content Through Virtual Reality</w:t>
            </w:r>
          </w:p>
        </w:tc>
        <w:tc>
          <w:tcPr>
            <w:tcW w:w="1217" w:type="pct"/>
            <w:shd w:val="clear" w:color="auto" w:fill="FFFFFF"/>
          </w:tcPr>
          <w:p w14:paraId="492DF5FE" w14:textId="77777777" w:rsidR="00FD41C9" w:rsidRDefault="00FD41C9" w:rsidP="003718AE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8145C3" w14:paraId="003B8242" w14:textId="0342FDEC" w:rsidTr="004D6E97">
        <w:trPr>
          <w:trHeight w:val="279"/>
        </w:trPr>
        <w:tc>
          <w:tcPr>
            <w:tcW w:w="736" w:type="pct"/>
            <w:vMerge/>
            <w:shd w:val="clear" w:color="auto" w:fill="auto"/>
            <w:noWrap/>
          </w:tcPr>
          <w:p w14:paraId="0655CE99" w14:textId="77777777" w:rsidR="00FD41C9" w:rsidRPr="004B4516" w:rsidRDefault="00FD41C9" w:rsidP="003718A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438C80F1" w14:textId="5F55C860" w:rsidR="00FD41C9" w:rsidRPr="00EC25AD" w:rsidRDefault="00FD41C9" w:rsidP="003718AE">
            <w:pPr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>
              <w:rPr>
                <w:rFonts w:ascii="Cambria" w:hAnsi="Cambria"/>
                <w:bCs/>
                <w:i/>
              </w:rPr>
              <w:t>Emily Saddler</w:t>
            </w:r>
            <w:r>
              <w:rPr>
                <w:rFonts w:ascii="Cambria" w:hAnsi="Cambria"/>
                <w:i/>
                <w:iCs/>
                <w:color w:val="000000"/>
              </w:rPr>
              <w:t>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3C1408BF" w14:textId="32C6BD4A" w:rsidR="00FD41C9" w:rsidRPr="00CA77A7" w:rsidRDefault="00FD41C9" w:rsidP="003718AE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FD41C9" w:rsidRPr="00F05DA5" w14:paraId="6A3E31B3" w14:textId="77777777" w:rsidTr="004D6E97">
        <w:trPr>
          <w:trHeight w:val="288"/>
        </w:trPr>
        <w:tc>
          <w:tcPr>
            <w:tcW w:w="736" w:type="pct"/>
            <w:vMerge/>
            <w:shd w:val="clear" w:color="auto" w:fill="auto"/>
            <w:noWrap/>
          </w:tcPr>
          <w:p w14:paraId="23190893" w14:textId="77777777" w:rsidR="00FD41C9" w:rsidRPr="00F05DA5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126AB803" w14:textId="640FF9E3" w:rsidR="00FD41C9" w:rsidRPr="00F05DA5" w:rsidRDefault="00FD41C9" w:rsidP="00C04E5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</w:t>
            </w:r>
            <w:r w:rsidR="00C04E5E">
              <w:rPr>
                <w:rFonts w:ascii="Cambria" w:hAnsi="Cambria"/>
                <w:b/>
              </w:rPr>
              <w:t>AW</w:t>
            </w:r>
            <w:r>
              <w:rPr>
                <w:rFonts w:ascii="Cambria" w:hAnsi="Cambria"/>
                <w:b/>
              </w:rPr>
              <w:t xml:space="preserve">BO </w:t>
            </w:r>
          </w:p>
        </w:tc>
        <w:tc>
          <w:tcPr>
            <w:tcW w:w="1217" w:type="pct"/>
            <w:shd w:val="clear" w:color="auto" w:fill="FFFFFF"/>
          </w:tcPr>
          <w:p w14:paraId="2321FEF1" w14:textId="77777777" w:rsidR="00FD41C9" w:rsidRPr="00F05DA5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F05DA5" w14:paraId="42422C54" w14:textId="67A06233" w:rsidTr="004D6E97">
        <w:trPr>
          <w:trHeight w:val="288"/>
        </w:trPr>
        <w:tc>
          <w:tcPr>
            <w:tcW w:w="736" w:type="pct"/>
            <w:vMerge/>
            <w:shd w:val="clear" w:color="auto" w:fill="auto"/>
            <w:noWrap/>
          </w:tcPr>
          <w:p w14:paraId="0600D640" w14:textId="77777777" w:rsidR="00FD41C9" w:rsidRPr="00F05DA5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9281889" w14:textId="38E780F1" w:rsidR="00FD41C9" w:rsidRPr="00F05DA5" w:rsidRDefault="008367A8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Cs/>
                <w:i/>
              </w:rPr>
              <w:t>TBD</w:t>
            </w:r>
            <w:r w:rsidR="00FD41C9">
              <w:rPr>
                <w:rFonts w:ascii="Cambria" w:hAnsi="Cambria"/>
                <w:bCs/>
                <w:i/>
              </w:rPr>
              <w:t xml:space="preserve">, </w:t>
            </w:r>
            <w:r w:rsidR="00FD41C9" w:rsidRPr="00791232">
              <w:rPr>
                <w:rFonts w:ascii="Cambria" w:hAnsi="Cambria"/>
                <w:bCs/>
                <w:i/>
              </w:rPr>
              <w:t>Michigan State</w:t>
            </w:r>
          </w:p>
        </w:tc>
        <w:tc>
          <w:tcPr>
            <w:tcW w:w="1217" w:type="pct"/>
            <w:shd w:val="clear" w:color="auto" w:fill="FFFFFF"/>
          </w:tcPr>
          <w:p w14:paraId="0EE43511" w14:textId="77777777" w:rsidR="00FD41C9" w:rsidRPr="00F05DA5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03ED" w:rsidRPr="00F9462D" w14:paraId="336447D5" w14:textId="63D48E49" w:rsidTr="004D6E97">
        <w:trPr>
          <w:trHeight w:val="342"/>
        </w:trPr>
        <w:tc>
          <w:tcPr>
            <w:tcW w:w="736" w:type="pct"/>
            <w:shd w:val="clear" w:color="auto" w:fill="DBDBDB" w:themeFill="accent3" w:themeFillTint="66"/>
            <w:noWrap/>
          </w:tcPr>
          <w:p w14:paraId="7FAB5D11" w14:textId="2C7013F0" w:rsidR="00EC03ED" w:rsidRPr="00F9462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F9462D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2:45</w:t>
            </w:r>
            <w:r w:rsidRPr="00F9462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</w:t>
            </w:r>
            <w:r w:rsidRPr="00F9462D">
              <w:rPr>
                <w:rFonts w:ascii="Cambria" w:hAnsi="Cambria"/>
                <w:b/>
              </w:rPr>
              <w:t>M</w:t>
            </w:r>
          </w:p>
        </w:tc>
        <w:tc>
          <w:tcPr>
            <w:tcW w:w="2117" w:type="pct"/>
            <w:shd w:val="clear" w:color="auto" w:fill="DBDBDB" w:themeFill="accent3" w:themeFillTint="66"/>
            <w:noWrap/>
          </w:tcPr>
          <w:p w14:paraId="6C1E4B1C" w14:textId="77777777" w:rsidR="00EC03ED" w:rsidRPr="00F9462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930" w:type="pct"/>
            <w:gridSpan w:val="2"/>
            <w:shd w:val="clear" w:color="auto" w:fill="DBDBDB" w:themeFill="accent3" w:themeFillTint="66"/>
          </w:tcPr>
          <w:p w14:paraId="61346DC7" w14:textId="77777777" w:rsidR="00EC03ED" w:rsidRPr="00F9462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6C6380CD" w14:textId="77777777" w:rsidR="00EC03E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03ED" w:rsidRPr="004B4516" w14:paraId="40DFB6BD" w14:textId="40512319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2924765F" w14:textId="611C25FE" w:rsidR="00EC03ED" w:rsidRPr="004B4516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2:45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76DDD2A1" w14:textId="1D03B273" w:rsidR="00EC03ED" w:rsidRPr="004B4516" w:rsidRDefault="00EC03ED" w:rsidP="00EC03ED">
            <w:pPr>
              <w:spacing w:before="100" w:beforeAutospacing="1" w:after="100" w:afterAutospacing="1"/>
              <w:ind w:left="1126" w:hanging="1138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III: 4-H and Youth Programs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36E66C91" w14:textId="46A5B73E" w:rsidR="00EC03ED" w:rsidRPr="004B4516" w:rsidRDefault="00EC03ED" w:rsidP="00EC03E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03BC3BD8" w14:textId="77777777" w:rsidR="00EC03ED" w:rsidRDefault="00EC03ED" w:rsidP="00EC03E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7BCB7026" w14:textId="02EB34DF" w:rsidTr="004D6E97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6E513F87" w14:textId="0733627D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3DFF0765" w14:textId="01DEFED3" w:rsidR="00FD41C9" w:rsidRPr="00324B4B" w:rsidRDefault="00FD41C9" w:rsidP="00FB4DBB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Global 4-H Network:  How 4-H is Making a Difference in Youth Around the World</w:t>
            </w:r>
          </w:p>
        </w:tc>
        <w:tc>
          <w:tcPr>
            <w:tcW w:w="1217" w:type="pct"/>
            <w:shd w:val="clear" w:color="auto" w:fill="FFFFFF"/>
          </w:tcPr>
          <w:p w14:paraId="14580B7B" w14:textId="6BBFC6AF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0B40288A" w14:textId="77777777" w:rsidTr="004D6E97">
        <w:trPr>
          <w:trHeight w:val="297"/>
        </w:trPr>
        <w:tc>
          <w:tcPr>
            <w:tcW w:w="736" w:type="pct"/>
            <w:vMerge/>
            <w:shd w:val="clear" w:color="auto" w:fill="auto"/>
            <w:noWrap/>
          </w:tcPr>
          <w:p w14:paraId="4E511923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183E2B62" w14:textId="69AABD0E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Elisha Hughes</w:t>
            </w:r>
            <w:r>
              <w:rPr>
                <w:rFonts w:ascii="Cambria" w:hAnsi="Cambria"/>
                <w:i/>
                <w:iCs/>
                <w:color w:val="000000"/>
              </w:rPr>
              <w:t>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24131603" w14:textId="56E65F5A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2087096E" w14:textId="77777777" w:rsidTr="004D6E97">
        <w:trPr>
          <w:trHeight w:val="297"/>
        </w:trPr>
        <w:tc>
          <w:tcPr>
            <w:tcW w:w="736" w:type="pct"/>
            <w:vMerge/>
            <w:shd w:val="clear" w:color="auto" w:fill="auto"/>
            <w:noWrap/>
          </w:tcPr>
          <w:p w14:paraId="705516B5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0B550529" w14:textId="1CB8DB91" w:rsidR="00FD41C9" w:rsidRPr="00F5161C" w:rsidRDefault="004D6E97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4D6E97">
              <w:rPr>
                <w:rFonts w:ascii="Cambria" w:hAnsi="Cambria"/>
                <w:b/>
              </w:rPr>
              <w:t>Kosova 4-H: Building Skills in Youth</w:t>
            </w:r>
          </w:p>
        </w:tc>
        <w:tc>
          <w:tcPr>
            <w:tcW w:w="1217" w:type="pct"/>
            <w:shd w:val="clear" w:color="auto" w:fill="FFFFFF"/>
          </w:tcPr>
          <w:p w14:paraId="57B39C7B" w14:textId="77777777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528C0562" w14:textId="10BD3792" w:rsidTr="004D6E97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469A666D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532521BC" w14:textId="20AEF829" w:rsidR="00FD41C9" w:rsidRPr="00295060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295060">
              <w:rPr>
                <w:rFonts w:ascii="Cambria" w:hAnsi="Cambria"/>
                <w:i/>
              </w:rPr>
              <w:t>Çlirim Sheremeti</w:t>
            </w:r>
            <w:r>
              <w:rPr>
                <w:rFonts w:ascii="Cambria" w:hAnsi="Cambria"/>
                <w:i/>
              </w:rPr>
              <w:t xml:space="preserve">, </w:t>
            </w:r>
            <w:r w:rsidR="00013369" w:rsidRPr="00013369">
              <w:rPr>
                <w:rFonts w:ascii="Cambria" w:hAnsi="Cambria"/>
                <w:i/>
              </w:rPr>
              <w:t>4-H Kosova</w:t>
            </w:r>
          </w:p>
        </w:tc>
        <w:tc>
          <w:tcPr>
            <w:tcW w:w="1217" w:type="pct"/>
            <w:shd w:val="clear" w:color="auto" w:fill="FFFFFF"/>
          </w:tcPr>
          <w:p w14:paraId="460983E7" w14:textId="5EE4EAEB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41998A44" w14:textId="271399E7" w:rsidTr="004D6E97">
        <w:trPr>
          <w:trHeight w:val="214"/>
        </w:trPr>
        <w:tc>
          <w:tcPr>
            <w:tcW w:w="736" w:type="pct"/>
            <w:vMerge/>
            <w:shd w:val="clear" w:color="auto" w:fill="auto"/>
            <w:noWrap/>
          </w:tcPr>
          <w:p w14:paraId="1C14276B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4C38FEF3" w14:textId="1D7402E7" w:rsidR="00FD41C9" w:rsidRPr="00FB4DBB" w:rsidRDefault="00FD41C9" w:rsidP="00FB4DBB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Combating Food Insecurity in Puerto Rico: The </w:t>
            </w:r>
            <w:r>
              <w:rPr>
                <w:rFonts w:ascii="Cambria" w:hAnsi="Cambria" w:cs="Arial"/>
                <w:b/>
                <w:shd w:val="clear" w:color="auto" w:fill="FFFFFF"/>
              </w:rPr>
              <w:t>R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ole of Extension and 4-H in </w:t>
            </w:r>
            <w:r>
              <w:rPr>
                <w:rFonts w:ascii="Cambria" w:hAnsi="Cambria" w:cs="Arial"/>
                <w:b/>
                <w:shd w:val="clear" w:color="auto" w:fill="FFFFFF"/>
              </w:rPr>
              <w:t>H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elping </w:t>
            </w:r>
            <w:r>
              <w:rPr>
                <w:rFonts w:ascii="Cambria" w:hAnsi="Cambria" w:cs="Arial"/>
                <w:b/>
                <w:shd w:val="clear" w:color="auto" w:fill="FFFFFF"/>
              </w:rPr>
              <w:t>F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amilies </w:t>
            </w:r>
            <w:r>
              <w:rPr>
                <w:rFonts w:ascii="Cambria" w:hAnsi="Cambria" w:cs="Arial"/>
                <w:b/>
                <w:shd w:val="clear" w:color="auto" w:fill="FFFFFF"/>
              </w:rPr>
              <w:t>B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ecome </w:t>
            </w:r>
            <w:r>
              <w:rPr>
                <w:rFonts w:ascii="Cambria" w:hAnsi="Cambria" w:cs="Arial"/>
                <w:b/>
                <w:shd w:val="clear" w:color="auto" w:fill="FFFFFF"/>
              </w:rPr>
              <w:t>F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ood </w:t>
            </w:r>
            <w:r>
              <w:rPr>
                <w:rFonts w:ascii="Cambria" w:hAnsi="Cambria" w:cs="Arial"/>
                <w:b/>
                <w:shd w:val="clear" w:color="auto" w:fill="FFFFFF"/>
              </w:rPr>
              <w:t>S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>ecure</w:t>
            </w:r>
          </w:p>
        </w:tc>
        <w:tc>
          <w:tcPr>
            <w:tcW w:w="1217" w:type="pct"/>
            <w:shd w:val="clear" w:color="auto" w:fill="FFFFFF"/>
          </w:tcPr>
          <w:p w14:paraId="3603EF03" w14:textId="3736193E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2541D1EE" w14:textId="4FF5137D" w:rsidTr="004D6E9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3A5A3250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5766FE97" w14:textId="11B38153" w:rsidR="00FD41C9" w:rsidRPr="004B4516" w:rsidRDefault="007A5578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7A5578">
              <w:rPr>
                <w:rFonts w:ascii="Cambria" w:hAnsi="Cambria"/>
                <w:i/>
                <w:iCs/>
                <w:color w:val="000000"/>
              </w:rPr>
              <w:t>Sandy Hernandez, UF/IFAS Extension-Pinellas County 4-H, Florida</w:t>
            </w:r>
            <w:r w:rsidR="00FD41C9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217" w:type="pct"/>
            <w:shd w:val="clear" w:color="auto" w:fill="FFFFFF"/>
          </w:tcPr>
          <w:p w14:paraId="07F9949B" w14:textId="0F151071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0479E6BB" w14:textId="7FC07ABF" w:rsidTr="004D6E97">
        <w:trPr>
          <w:trHeight w:val="324"/>
        </w:trPr>
        <w:tc>
          <w:tcPr>
            <w:tcW w:w="736" w:type="pct"/>
            <w:vMerge/>
            <w:shd w:val="clear" w:color="auto" w:fill="auto"/>
            <w:noWrap/>
          </w:tcPr>
          <w:p w14:paraId="5B9FEE04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217AF0F0" w14:textId="6ABAFCF0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</w:rPr>
              <w:t>Illinois 4-H Food Action Academy:  Youth Leadership and Food Access</w:t>
            </w:r>
          </w:p>
        </w:tc>
        <w:tc>
          <w:tcPr>
            <w:tcW w:w="1217" w:type="pct"/>
            <w:shd w:val="clear" w:color="auto" w:fill="FFFFFF"/>
          </w:tcPr>
          <w:p w14:paraId="1631E9E0" w14:textId="2E2B9E2E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4B4516" w14:paraId="1431ABE6" w14:textId="13E5ECDA" w:rsidTr="004D6E97">
        <w:trPr>
          <w:trHeight w:val="315"/>
        </w:trPr>
        <w:tc>
          <w:tcPr>
            <w:tcW w:w="736" w:type="pct"/>
            <w:vMerge/>
            <w:shd w:val="clear" w:color="auto" w:fill="auto"/>
            <w:noWrap/>
          </w:tcPr>
          <w:p w14:paraId="5395489B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47FC190" w14:textId="00B134FB" w:rsidR="00FD41C9" w:rsidRPr="00AC1517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Mark Becker, University of Illinois Extension</w:t>
            </w:r>
            <w:r w:rsidR="00B838A1">
              <w:rPr>
                <w:rFonts w:ascii="Cambria" w:hAnsi="Cambria"/>
                <w:i/>
                <w:iCs/>
                <w:color w:val="000000"/>
              </w:rPr>
              <w:t xml:space="preserve"> &amp; </w:t>
            </w:r>
            <w:r w:rsidR="00B838A1" w:rsidRPr="00B838A1">
              <w:rPr>
                <w:rFonts w:ascii="Cambria" w:hAnsi="Cambria"/>
                <w:i/>
                <w:iCs/>
                <w:color w:val="000000"/>
              </w:rPr>
              <w:t>Erin Kistner</w:t>
            </w:r>
            <w:r w:rsidR="00B838A1">
              <w:rPr>
                <w:rFonts w:ascii="Cambria" w:hAnsi="Cambria"/>
                <w:i/>
                <w:iCs/>
                <w:color w:val="000000"/>
              </w:rPr>
              <w:t>, Illinois 4-H Leader</w:t>
            </w:r>
          </w:p>
        </w:tc>
        <w:tc>
          <w:tcPr>
            <w:tcW w:w="1217" w:type="pct"/>
            <w:shd w:val="clear" w:color="auto" w:fill="FFFFFF"/>
          </w:tcPr>
          <w:p w14:paraId="76BC1CB1" w14:textId="36247513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03ED" w:rsidRPr="004B4516" w14:paraId="267A3B0F" w14:textId="77777777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2753E27B" w14:textId="11BD7396" w:rsidR="00EC03E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58246392" w14:textId="557898D9" w:rsidR="00EC03ED" w:rsidRDefault="00EC03ED" w:rsidP="00EC03E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Lightning Talks: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070CBE8B" w14:textId="400298C7" w:rsidR="00EC03ED" w:rsidRDefault="00EC03ED" w:rsidP="00EC03E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0EF6A08F" w14:textId="77777777" w:rsidR="00EC03ED" w:rsidRDefault="00EC03ED" w:rsidP="00EC03E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F5161C" w14:paraId="22A57B28" w14:textId="77777777" w:rsidTr="004D6E97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394164E8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1CC8DCEB" w14:textId="00A5983B" w:rsidR="00FD41C9" w:rsidRPr="00367FA7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367FA7">
              <w:rPr>
                <w:rFonts w:ascii="Cambria" w:hAnsi="Cambria" w:cs="Arial"/>
                <w:b/>
                <w:shd w:val="clear" w:color="auto" w:fill="FFFFFF"/>
              </w:rPr>
              <w:t>Digital First for Food Production Hard Skill Development: How the Local Food System and Small Farm Team Leverages Online Platform to Expand Outreach</w:t>
            </w:r>
          </w:p>
        </w:tc>
        <w:tc>
          <w:tcPr>
            <w:tcW w:w="1217" w:type="pct"/>
            <w:shd w:val="clear" w:color="auto" w:fill="FFFFFF"/>
          </w:tcPr>
          <w:p w14:paraId="60CFE588" w14:textId="2FAC3252" w:rsidR="00FD41C9" w:rsidRPr="000F1C30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  <w:highlight w:val="green"/>
              </w:rPr>
            </w:pPr>
          </w:p>
        </w:tc>
      </w:tr>
      <w:tr w:rsidR="00FD41C9" w:rsidRPr="00F5161C" w14:paraId="454F71DC" w14:textId="77777777" w:rsidTr="004D6E97">
        <w:trPr>
          <w:trHeight w:val="297"/>
        </w:trPr>
        <w:tc>
          <w:tcPr>
            <w:tcW w:w="736" w:type="pct"/>
            <w:vMerge/>
            <w:shd w:val="clear" w:color="auto" w:fill="auto"/>
            <w:noWrap/>
          </w:tcPr>
          <w:p w14:paraId="417284D3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C38E92E" w14:textId="1BA13270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Zack Grant</w:t>
            </w:r>
            <w:r>
              <w:rPr>
                <w:rFonts w:ascii="Cambria" w:hAnsi="Cambria"/>
                <w:i/>
                <w:iCs/>
                <w:color w:val="000000"/>
              </w:rPr>
              <w:t>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2E567190" w14:textId="7C133426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F5161C" w14:paraId="1B3C38C9" w14:textId="77777777" w:rsidTr="004D6E97">
        <w:trPr>
          <w:trHeight w:val="297"/>
        </w:trPr>
        <w:tc>
          <w:tcPr>
            <w:tcW w:w="736" w:type="pct"/>
            <w:vMerge/>
            <w:shd w:val="clear" w:color="auto" w:fill="auto"/>
            <w:noWrap/>
          </w:tcPr>
          <w:p w14:paraId="13CFE8E1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2A25BF0E" w14:textId="4775D02F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Attracting New Volunteers Using an Online Training Program</w:t>
            </w:r>
          </w:p>
        </w:tc>
        <w:tc>
          <w:tcPr>
            <w:tcW w:w="1217" w:type="pct"/>
            <w:shd w:val="clear" w:color="auto" w:fill="FFFFFF"/>
          </w:tcPr>
          <w:p w14:paraId="051F4239" w14:textId="77777777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F5161C" w14:paraId="1DCBDD88" w14:textId="77777777" w:rsidTr="004D6E97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705B33B5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075E8E38" w14:textId="3FFFD85B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Candice Hart, Illinois Master Gardener Coordinator</w:t>
            </w:r>
          </w:p>
        </w:tc>
        <w:tc>
          <w:tcPr>
            <w:tcW w:w="1217" w:type="pct"/>
            <w:shd w:val="clear" w:color="auto" w:fill="FFFFFF"/>
          </w:tcPr>
          <w:p w14:paraId="5182B0F7" w14:textId="07C49722" w:rsidR="00FD41C9" w:rsidRPr="00F5161C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14:paraId="2280127E" w14:textId="77777777" w:rsidTr="004D6E97">
        <w:trPr>
          <w:trHeight w:val="214"/>
        </w:trPr>
        <w:tc>
          <w:tcPr>
            <w:tcW w:w="736" w:type="pct"/>
            <w:vMerge/>
            <w:shd w:val="clear" w:color="auto" w:fill="auto"/>
            <w:noWrap/>
          </w:tcPr>
          <w:p w14:paraId="30FE702A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2C21D938" w14:textId="60A9066D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Online Course Modules for Certified Crop Advisers</w:t>
            </w:r>
          </w:p>
        </w:tc>
        <w:tc>
          <w:tcPr>
            <w:tcW w:w="1217" w:type="pct"/>
            <w:shd w:val="clear" w:color="auto" w:fill="FFFFFF"/>
          </w:tcPr>
          <w:p w14:paraId="29970AA5" w14:textId="77777777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14:paraId="1757863B" w14:textId="77777777" w:rsidTr="004D6E97">
        <w:trPr>
          <w:trHeight w:val="124"/>
        </w:trPr>
        <w:tc>
          <w:tcPr>
            <w:tcW w:w="736" w:type="pct"/>
            <w:vMerge w:val="restart"/>
            <w:shd w:val="clear" w:color="auto" w:fill="auto"/>
            <w:noWrap/>
          </w:tcPr>
          <w:p w14:paraId="2652283E" w14:textId="77777777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4F22F901" w14:textId="09392093" w:rsidR="00FD41C9" w:rsidRPr="004B4516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Talon Becker,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0BB77030" w14:textId="1BE6BA9C" w:rsidR="00FD41C9" w:rsidRDefault="00FD41C9" w:rsidP="00EC03E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14:paraId="7973A3A4" w14:textId="77777777" w:rsidTr="004D6E97">
        <w:trPr>
          <w:trHeight w:val="324"/>
        </w:trPr>
        <w:tc>
          <w:tcPr>
            <w:tcW w:w="736" w:type="pct"/>
            <w:vMerge/>
            <w:shd w:val="clear" w:color="auto" w:fill="auto"/>
            <w:noWrap/>
          </w:tcPr>
          <w:p w14:paraId="6D230635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3B20FB8" w14:textId="046290E4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Development of Minute-Long Video Recipes and Use on Social Media</w:t>
            </w:r>
          </w:p>
        </w:tc>
        <w:tc>
          <w:tcPr>
            <w:tcW w:w="1217" w:type="pct"/>
            <w:shd w:val="clear" w:color="auto" w:fill="FFFFFF"/>
          </w:tcPr>
          <w:p w14:paraId="1111F86A" w14:textId="77777777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14:paraId="3DD8D7A5" w14:textId="77777777" w:rsidTr="004D6E97">
        <w:trPr>
          <w:trHeight w:val="315"/>
        </w:trPr>
        <w:tc>
          <w:tcPr>
            <w:tcW w:w="736" w:type="pct"/>
            <w:vMerge/>
            <w:shd w:val="clear" w:color="auto" w:fill="auto"/>
            <w:noWrap/>
          </w:tcPr>
          <w:p w14:paraId="7D8D6FF9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421335BF" w14:textId="4CF6E50C" w:rsidR="00FD41C9" w:rsidRPr="00AC1517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Caitlin Mellendorf,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7601CB15" w14:textId="7D91C28B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14:paraId="1B453987" w14:textId="77777777" w:rsidTr="004D6E97">
        <w:trPr>
          <w:trHeight w:val="315"/>
        </w:trPr>
        <w:tc>
          <w:tcPr>
            <w:tcW w:w="736" w:type="pct"/>
            <w:vMerge/>
            <w:shd w:val="clear" w:color="auto" w:fill="auto"/>
            <w:noWrap/>
          </w:tcPr>
          <w:p w14:paraId="14D3CADF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41B71673" w14:textId="4E57A8A5" w:rsidR="00FD41C9" w:rsidRPr="007D3208" w:rsidRDefault="007D3208" w:rsidP="00FD41C9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7D3208">
              <w:rPr>
                <w:rFonts w:ascii="Cambria" w:hAnsi="Cambria"/>
                <w:b/>
                <w:iCs/>
                <w:color w:val="000000"/>
              </w:rPr>
              <w:t>Agricultural Extension in Silico:  Increasing Access to Pesticide Safety Training in Sub-Saharan Africa</w:t>
            </w:r>
          </w:p>
        </w:tc>
        <w:tc>
          <w:tcPr>
            <w:tcW w:w="1217" w:type="pct"/>
            <w:shd w:val="clear" w:color="auto" w:fill="FFFFFF"/>
          </w:tcPr>
          <w:p w14:paraId="27E51AE3" w14:textId="77777777" w:rsidR="00FD41C9" w:rsidRPr="003718AE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highlight w:val="yellow"/>
              </w:rPr>
            </w:pPr>
          </w:p>
        </w:tc>
      </w:tr>
      <w:tr w:rsidR="000F1C30" w:rsidRPr="004B4516" w14:paraId="26750084" w14:textId="77777777" w:rsidTr="004D6E97">
        <w:trPr>
          <w:trHeight w:val="342"/>
        </w:trPr>
        <w:tc>
          <w:tcPr>
            <w:tcW w:w="736" w:type="pct"/>
            <w:vMerge/>
            <w:shd w:val="clear" w:color="auto" w:fill="auto"/>
            <w:noWrap/>
          </w:tcPr>
          <w:p w14:paraId="61FA0D04" w14:textId="77777777" w:rsidR="000F1C30" w:rsidRDefault="000F1C30" w:rsidP="000F1C30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3047" w:type="pct"/>
            <w:gridSpan w:val="3"/>
            <w:shd w:val="clear" w:color="auto" w:fill="auto"/>
            <w:noWrap/>
          </w:tcPr>
          <w:p w14:paraId="2C9AACA8" w14:textId="7A8B368A" w:rsidR="000F1C30" w:rsidRDefault="000F1C30" w:rsidP="000F1C30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Nicole Lee, University of Illinois</w:t>
            </w:r>
            <w:r w:rsidR="00966631">
              <w:rPr>
                <w:rFonts w:ascii="Cambria" w:hAnsi="Cambria"/>
                <w:i/>
                <w:iCs/>
                <w:color w:val="000000"/>
              </w:rPr>
              <w:t xml:space="preserve"> at Urbana-Champaign</w:t>
            </w:r>
          </w:p>
        </w:tc>
        <w:tc>
          <w:tcPr>
            <w:tcW w:w="1217" w:type="pct"/>
            <w:shd w:val="clear" w:color="auto" w:fill="auto"/>
          </w:tcPr>
          <w:p w14:paraId="44DE7D2D" w14:textId="5BE14076" w:rsidR="000F1C30" w:rsidRPr="003718AE" w:rsidRDefault="000F1C30" w:rsidP="000F1C30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highlight w:val="yellow"/>
              </w:rPr>
            </w:pPr>
          </w:p>
        </w:tc>
      </w:tr>
      <w:tr w:rsidR="00FD41C9" w:rsidRPr="004B4516" w14:paraId="7CB33EC9" w14:textId="29A5A6AB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509C5053" w14:textId="22D869AF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6:00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17" w:type="pct"/>
            <w:shd w:val="clear" w:color="auto" w:fill="BF5E0E" w:themeFill="accent4" w:themeFillShade="BF"/>
            <w:noWrap/>
          </w:tcPr>
          <w:p w14:paraId="17C25BB8" w14:textId="52FBC610" w:rsidR="00FD41C9" w:rsidRPr="004B4516" w:rsidRDefault="00C04E5E" w:rsidP="00FD41C9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Reception</w:t>
            </w:r>
          </w:p>
        </w:tc>
        <w:tc>
          <w:tcPr>
            <w:tcW w:w="930" w:type="pct"/>
            <w:gridSpan w:val="2"/>
            <w:shd w:val="clear" w:color="auto" w:fill="BF5E0E" w:themeFill="accent4" w:themeFillShade="BF"/>
          </w:tcPr>
          <w:p w14:paraId="164553F9" w14:textId="77777777" w:rsidR="00FD41C9" w:rsidRPr="004B4516" w:rsidRDefault="00FD41C9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52F7A50B" w14:textId="77777777" w:rsidR="00FD41C9" w:rsidRDefault="00FD41C9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5DD517BF" w14:textId="17B5BCBC" w:rsidTr="004D6E97">
        <w:trPr>
          <w:trHeight w:val="95"/>
        </w:trPr>
        <w:tc>
          <w:tcPr>
            <w:tcW w:w="736" w:type="pct"/>
            <w:shd w:val="clear" w:color="auto" w:fill="333F52" w:themeFill="accent1" w:themeFillShade="BF"/>
            <w:noWrap/>
            <w:hideMark/>
          </w:tcPr>
          <w:p w14:paraId="32A503E8" w14:textId="77777777" w:rsidR="00FD41C9" w:rsidRPr="004B4516" w:rsidRDefault="00FD41C9" w:rsidP="00FD41C9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3047" w:type="pct"/>
            <w:gridSpan w:val="3"/>
            <w:shd w:val="clear" w:color="auto" w:fill="333F52" w:themeFill="accent1" w:themeFillShade="BF"/>
            <w:noWrap/>
            <w:hideMark/>
          </w:tcPr>
          <w:p w14:paraId="7F93A2AF" w14:textId="6D119533" w:rsidR="00FD41C9" w:rsidRPr="004B4516" w:rsidRDefault="00FD41C9" w:rsidP="00FD41C9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1, 2020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217" w:type="pct"/>
            <w:shd w:val="clear" w:color="auto" w:fill="333F52" w:themeFill="accent1" w:themeFillShade="BF"/>
          </w:tcPr>
          <w:p w14:paraId="321632F8" w14:textId="34781477" w:rsidR="00FD41C9" w:rsidRDefault="00FD41C9" w:rsidP="00FD41C9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FD41C9" w:rsidRPr="00F9462D" w14:paraId="59EB1BB8" w14:textId="18AE1030" w:rsidTr="004D6E97">
        <w:trPr>
          <w:trHeight w:val="360"/>
        </w:trPr>
        <w:tc>
          <w:tcPr>
            <w:tcW w:w="736" w:type="pct"/>
            <w:shd w:val="clear" w:color="auto" w:fill="DBDBDB" w:themeFill="accent3" w:themeFillTint="66"/>
            <w:noWrap/>
            <w:hideMark/>
          </w:tcPr>
          <w:p w14:paraId="52FCE41C" w14:textId="77777777" w:rsidR="00FD41C9" w:rsidRPr="00F9462D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49" w:type="pct"/>
            <w:gridSpan w:val="2"/>
            <w:shd w:val="clear" w:color="auto" w:fill="DBDBDB" w:themeFill="accent3" w:themeFillTint="66"/>
            <w:noWrap/>
            <w:hideMark/>
          </w:tcPr>
          <w:p w14:paraId="4AC7EB53" w14:textId="77777777" w:rsidR="00FD41C9" w:rsidRPr="00F9462D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898" w:type="pct"/>
            <w:shd w:val="clear" w:color="auto" w:fill="DBDBDB" w:themeFill="accent3" w:themeFillTint="66"/>
          </w:tcPr>
          <w:p w14:paraId="729BB13B" w14:textId="77777777" w:rsidR="00FD41C9" w:rsidRPr="00F9462D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68AFCED6" w14:textId="77777777" w:rsidR="00FD41C9" w:rsidRPr="00F9462D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0D7E29E5" w14:textId="0C24B745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085844BD" w14:textId="008CF9F1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1</w:t>
            </w:r>
            <w:r>
              <w:rPr>
                <w:rFonts w:ascii="Cambria" w:hAnsi="Cambria"/>
                <w:b/>
                <w:color w:val="FFFFFF"/>
              </w:rPr>
              <w:t>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AM</w:t>
            </w:r>
          </w:p>
        </w:tc>
        <w:tc>
          <w:tcPr>
            <w:tcW w:w="2149" w:type="pct"/>
            <w:gridSpan w:val="2"/>
            <w:shd w:val="clear" w:color="auto" w:fill="BF5E0E" w:themeFill="accent4" w:themeFillShade="BF"/>
            <w:noWrap/>
          </w:tcPr>
          <w:p w14:paraId="3D51C779" w14:textId="523968BF" w:rsidR="00FD41C9" w:rsidRPr="004B4516" w:rsidRDefault="00FD41C9" w:rsidP="00BF6BD1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Keynote </w:t>
            </w:r>
          </w:p>
        </w:tc>
        <w:tc>
          <w:tcPr>
            <w:tcW w:w="898" w:type="pct"/>
            <w:shd w:val="clear" w:color="auto" w:fill="BF5E0E" w:themeFill="accent4" w:themeFillShade="BF"/>
          </w:tcPr>
          <w:p w14:paraId="055E4B5F" w14:textId="6BB4B096" w:rsidR="00FD41C9" w:rsidRPr="004B4516" w:rsidRDefault="00FD41C9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77978889" w14:textId="77777777" w:rsidR="00FD41C9" w:rsidRDefault="00FD41C9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57412473" w14:textId="25FAB72B" w:rsidTr="004D6E97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3CA74128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777B7B96" w14:textId="7713F0B6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Perspectives on Community Development</w:t>
            </w:r>
          </w:p>
        </w:tc>
        <w:tc>
          <w:tcPr>
            <w:tcW w:w="1217" w:type="pct"/>
            <w:shd w:val="clear" w:color="auto" w:fill="FFFFFF"/>
          </w:tcPr>
          <w:p w14:paraId="1E51BCB9" w14:textId="1DFBEC7C" w:rsidR="00FD41C9" w:rsidRPr="00DE5B6F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color w:val="00B0F0"/>
              </w:rPr>
            </w:pPr>
          </w:p>
        </w:tc>
      </w:tr>
      <w:tr w:rsidR="00FD41C9" w:rsidRPr="004B4516" w14:paraId="06DF6365" w14:textId="40C1BF5A" w:rsidTr="004D6E97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79202C76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302497C6" w14:textId="63C6183C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Anne Silvis,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63D6B7BC" w14:textId="6B72D358" w:rsidR="00FD41C9" w:rsidRPr="00C84328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734C01C4" w14:textId="215A1466" w:rsidTr="004D6E97">
        <w:trPr>
          <w:trHeight w:val="300"/>
        </w:trPr>
        <w:tc>
          <w:tcPr>
            <w:tcW w:w="736" w:type="pct"/>
            <w:shd w:val="clear" w:color="auto" w:fill="DBDBDB" w:themeFill="accent3" w:themeFillTint="66"/>
            <w:noWrap/>
          </w:tcPr>
          <w:p w14:paraId="671AB35A" w14:textId="2DC8C0F1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10:00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10:15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3047" w:type="pct"/>
            <w:gridSpan w:val="3"/>
            <w:shd w:val="clear" w:color="auto" w:fill="DBDBDB" w:themeFill="accent3" w:themeFillTint="66"/>
            <w:noWrap/>
          </w:tcPr>
          <w:p w14:paraId="17C17256" w14:textId="2A8441EE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and Tea Break                                                                          Heritage Room</w:t>
            </w:r>
          </w:p>
        </w:tc>
        <w:tc>
          <w:tcPr>
            <w:tcW w:w="1217" w:type="pct"/>
            <w:shd w:val="clear" w:color="auto" w:fill="DBDBDB" w:themeFill="accent3" w:themeFillTint="66"/>
          </w:tcPr>
          <w:p w14:paraId="17CD4DA5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6576B415" w14:textId="3A287C72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45ECA2B4" w14:textId="7B729C85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10:15 – 11:45 AM</w:t>
            </w:r>
          </w:p>
        </w:tc>
        <w:tc>
          <w:tcPr>
            <w:tcW w:w="2149" w:type="pct"/>
            <w:gridSpan w:val="2"/>
            <w:shd w:val="clear" w:color="auto" w:fill="BF5E0E" w:themeFill="accent4" w:themeFillShade="BF"/>
            <w:noWrap/>
          </w:tcPr>
          <w:p w14:paraId="222ABFD0" w14:textId="480BDBAA" w:rsidR="00FD41C9" w:rsidRPr="004B4516" w:rsidRDefault="00FD41C9" w:rsidP="00FD41C9">
            <w:pPr>
              <w:spacing w:before="100" w:beforeAutospacing="1" w:after="100" w:afterAutospacing="1"/>
              <w:ind w:left="965" w:hanging="977"/>
              <w:jc w:val="both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Session IV: Effective Extension  Learning Strategies</w:t>
            </w:r>
          </w:p>
        </w:tc>
        <w:tc>
          <w:tcPr>
            <w:tcW w:w="898" w:type="pct"/>
            <w:shd w:val="clear" w:color="auto" w:fill="BF5E0E" w:themeFill="accent4" w:themeFillShade="BF"/>
          </w:tcPr>
          <w:p w14:paraId="5D0D6208" w14:textId="79A8BF62" w:rsidR="00FD41C9" w:rsidRPr="004B4516" w:rsidRDefault="007D3208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3E3B0286" w14:textId="77777777" w:rsidR="00FD41C9" w:rsidRDefault="00FD41C9" w:rsidP="00FD41C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FD41C9" w:rsidRPr="004B4516" w14:paraId="658D1C64" w14:textId="041C4FB1" w:rsidTr="004D6E97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6E7F094F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1A951D2E" w14:textId="307734DF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Designing Extension Curricula:  Perspectives from 40 Years of Practice, Theory, and Reflection in South Africa</w:t>
            </w:r>
          </w:p>
        </w:tc>
        <w:tc>
          <w:tcPr>
            <w:tcW w:w="1217" w:type="pct"/>
            <w:shd w:val="clear" w:color="auto" w:fill="FFFFFF"/>
          </w:tcPr>
          <w:p w14:paraId="4D29F04C" w14:textId="4D7F2502" w:rsidR="00FD41C9" w:rsidRPr="00D8596B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66B3BF23" w14:textId="5CF479E3" w:rsidTr="004D6E97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71870862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5B5854A2" w14:textId="55B877DF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Steve</w:t>
            </w:r>
            <w:r w:rsidR="007D3208">
              <w:rPr>
                <w:rFonts w:ascii="Cambria" w:hAnsi="Cambria"/>
                <w:i/>
                <w:iCs/>
                <w:color w:val="000000"/>
              </w:rPr>
              <w:t>n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 Worth, University of KwaZulu-Natal, South Africa </w:t>
            </w:r>
          </w:p>
        </w:tc>
        <w:tc>
          <w:tcPr>
            <w:tcW w:w="1217" w:type="pct"/>
            <w:shd w:val="clear" w:color="auto" w:fill="FFFFFF"/>
          </w:tcPr>
          <w:p w14:paraId="29F4D0FC" w14:textId="2F22C710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6BE910FB" w14:textId="581695D6" w:rsidTr="004D6E97">
        <w:trPr>
          <w:trHeight w:val="214"/>
        </w:trPr>
        <w:tc>
          <w:tcPr>
            <w:tcW w:w="736" w:type="pct"/>
            <w:vMerge/>
            <w:shd w:val="clear" w:color="auto" w:fill="auto"/>
            <w:noWrap/>
          </w:tcPr>
          <w:p w14:paraId="14F08AB7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B064DF1" w14:textId="626982D1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Professionalization of the Agricultural Extension and Advisory Services in South Africa</w:t>
            </w:r>
          </w:p>
        </w:tc>
        <w:tc>
          <w:tcPr>
            <w:tcW w:w="1217" w:type="pct"/>
            <w:shd w:val="clear" w:color="auto" w:fill="FFFFFF"/>
          </w:tcPr>
          <w:p w14:paraId="757F1EF0" w14:textId="351422F4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FD41C9" w:rsidRPr="004B4516" w14:paraId="48E5CC26" w14:textId="28D2C21E" w:rsidTr="004D6E9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673D65E4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37300969" w14:textId="02298962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Dr. Fanie Terblanche, University of Pretoria, South Africa </w:t>
            </w:r>
          </w:p>
        </w:tc>
        <w:tc>
          <w:tcPr>
            <w:tcW w:w="1217" w:type="pct"/>
            <w:shd w:val="clear" w:color="auto" w:fill="FFFFFF"/>
          </w:tcPr>
          <w:p w14:paraId="386DC626" w14:textId="643B8076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FD41C9" w:rsidRPr="004B4516" w14:paraId="0F3F2962" w14:textId="20A85F3B" w:rsidTr="004D6E97">
        <w:trPr>
          <w:trHeight w:val="324"/>
        </w:trPr>
        <w:tc>
          <w:tcPr>
            <w:tcW w:w="736" w:type="pct"/>
            <w:vMerge/>
            <w:shd w:val="clear" w:color="auto" w:fill="auto"/>
            <w:noWrap/>
          </w:tcPr>
          <w:p w14:paraId="7B2900D3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6F118C45" w14:textId="7A84DA52" w:rsidR="00FD41C9" w:rsidRPr="004B4516" w:rsidRDefault="007D3208" w:rsidP="00FD41C9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 xml:space="preserve">Using Horticulture as a Tool to Teach:  Engaging and Inspiring Others </w:t>
            </w:r>
          </w:p>
        </w:tc>
        <w:tc>
          <w:tcPr>
            <w:tcW w:w="1217" w:type="pct"/>
            <w:shd w:val="clear" w:color="auto" w:fill="FFFFFF"/>
          </w:tcPr>
          <w:p w14:paraId="765A1001" w14:textId="1B8A27AD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FD41C9" w:rsidRPr="004B4516" w14:paraId="1C0B3087" w14:textId="7824F1B1" w:rsidTr="004D6E97">
        <w:trPr>
          <w:trHeight w:val="124"/>
        </w:trPr>
        <w:tc>
          <w:tcPr>
            <w:tcW w:w="736" w:type="pct"/>
            <w:vMerge/>
            <w:shd w:val="clear" w:color="auto" w:fill="auto"/>
            <w:noWrap/>
          </w:tcPr>
          <w:p w14:paraId="052340E3" w14:textId="77777777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3B433313" w14:textId="4D282944" w:rsidR="00FD41C9" w:rsidRPr="004B4516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Cynthia Haynes, Iowa State University</w:t>
            </w:r>
          </w:p>
        </w:tc>
        <w:tc>
          <w:tcPr>
            <w:tcW w:w="1217" w:type="pct"/>
            <w:shd w:val="clear" w:color="auto" w:fill="FFFFFF"/>
          </w:tcPr>
          <w:p w14:paraId="3C5912E7" w14:textId="59BC0BED" w:rsidR="00FD41C9" w:rsidRDefault="00FD41C9" w:rsidP="00FD41C9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4D6E97" w:rsidRPr="00F9462D" w14:paraId="4687EA52" w14:textId="06D28513" w:rsidTr="004D6E97">
        <w:trPr>
          <w:trHeight w:val="342"/>
        </w:trPr>
        <w:tc>
          <w:tcPr>
            <w:tcW w:w="736" w:type="pct"/>
            <w:shd w:val="clear" w:color="auto" w:fill="BF5E0E" w:themeFill="accent4" w:themeFillShade="BF"/>
            <w:noWrap/>
          </w:tcPr>
          <w:p w14:paraId="4EA82C0C" w14:textId="7A3575AD" w:rsidR="004D6E97" w:rsidRPr="00C66396" w:rsidRDefault="004D6E97" w:rsidP="004D6E97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11:45</w:t>
            </w:r>
            <w:r w:rsidRPr="00C66396">
              <w:rPr>
                <w:rFonts w:ascii="Cambria" w:hAnsi="Cambria"/>
                <w:b/>
                <w:color w:val="FFFFFF" w:themeColor="background1"/>
              </w:rPr>
              <w:t>-12:00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PM </w:t>
            </w:r>
          </w:p>
        </w:tc>
        <w:tc>
          <w:tcPr>
            <w:tcW w:w="2149" w:type="pct"/>
            <w:gridSpan w:val="2"/>
            <w:shd w:val="clear" w:color="auto" w:fill="BF5E0E" w:themeFill="accent4" w:themeFillShade="BF"/>
            <w:noWrap/>
          </w:tcPr>
          <w:p w14:paraId="5971DD21" w14:textId="52A1EBB5" w:rsidR="004D6E97" w:rsidRPr="00C66396" w:rsidRDefault="00C04E5E" w:rsidP="00B838A1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Closing Remarks</w:t>
            </w:r>
          </w:p>
        </w:tc>
        <w:tc>
          <w:tcPr>
            <w:tcW w:w="898" w:type="pct"/>
            <w:shd w:val="clear" w:color="auto" w:fill="BF5E0E" w:themeFill="accent4" w:themeFillShade="BF"/>
          </w:tcPr>
          <w:p w14:paraId="003D30DB" w14:textId="42AB34DC" w:rsidR="004D6E97" w:rsidRPr="00C66396" w:rsidRDefault="004D6E97" w:rsidP="004D6E97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Monsanto Room</w:t>
            </w:r>
          </w:p>
        </w:tc>
        <w:tc>
          <w:tcPr>
            <w:tcW w:w="1217" w:type="pct"/>
            <w:shd w:val="clear" w:color="auto" w:fill="BF5E0E" w:themeFill="accent4" w:themeFillShade="BF"/>
          </w:tcPr>
          <w:p w14:paraId="5547ECAA" w14:textId="1E2273DE" w:rsidR="004D6E97" w:rsidRPr="00C66396" w:rsidRDefault="004D6E97" w:rsidP="004D6E97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B838A1" w:rsidRPr="00D8596B" w14:paraId="29E55F43" w14:textId="77777777" w:rsidTr="007C1008">
        <w:trPr>
          <w:trHeight w:val="297"/>
        </w:trPr>
        <w:tc>
          <w:tcPr>
            <w:tcW w:w="736" w:type="pct"/>
            <w:vMerge w:val="restart"/>
            <w:shd w:val="clear" w:color="auto" w:fill="auto"/>
            <w:noWrap/>
          </w:tcPr>
          <w:p w14:paraId="5168C847" w14:textId="77777777" w:rsidR="00B838A1" w:rsidRPr="004B4516" w:rsidRDefault="00B838A1" w:rsidP="007C1008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</w:tcPr>
          <w:p w14:paraId="3BD82DBA" w14:textId="6F5F8D69" w:rsidR="00B838A1" w:rsidRPr="004B4516" w:rsidRDefault="00B838A1" w:rsidP="007C1008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Closing Remarks</w:t>
            </w:r>
          </w:p>
        </w:tc>
        <w:tc>
          <w:tcPr>
            <w:tcW w:w="1217" w:type="pct"/>
            <w:shd w:val="clear" w:color="auto" w:fill="FFFFFF"/>
          </w:tcPr>
          <w:p w14:paraId="6F5EFB8E" w14:textId="77777777" w:rsidR="00B838A1" w:rsidRPr="00D8596B" w:rsidRDefault="00B838A1" w:rsidP="007C1008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B838A1" w14:paraId="37B9B607" w14:textId="77777777" w:rsidTr="007C1008">
        <w:trPr>
          <w:trHeight w:val="180"/>
        </w:trPr>
        <w:tc>
          <w:tcPr>
            <w:tcW w:w="736" w:type="pct"/>
            <w:vMerge/>
            <w:shd w:val="clear" w:color="auto" w:fill="auto"/>
            <w:noWrap/>
          </w:tcPr>
          <w:p w14:paraId="5F845DBC" w14:textId="77777777" w:rsidR="00B838A1" w:rsidRPr="004B4516" w:rsidRDefault="00B838A1" w:rsidP="00B838A1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3047" w:type="pct"/>
            <w:gridSpan w:val="3"/>
            <w:shd w:val="clear" w:color="auto" w:fill="FFFFFF"/>
            <w:noWrap/>
            <w:hideMark/>
          </w:tcPr>
          <w:p w14:paraId="740CF1AD" w14:textId="65D0F44B" w:rsidR="00B838A1" w:rsidRPr="004B4516" w:rsidRDefault="00B838A1" w:rsidP="00B838A1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Grant McCarty, University of Illinois Extension</w:t>
            </w:r>
          </w:p>
        </w:tc>
        <w:tc>
          <w:tcPr>
            <w:tcW w:w="1217" w:type="pct"/>
            <w:shd w:val="clear" w:color="auto" w:fill="FFFFFF"/>
          </w:tcPr>
          <w:p w14:paraId="2FA067C5" w14:textId="77777777" w:rsidR="00B838A1" w:rsidRDefault="00B838A1" w:rsidP="00B838A1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</w:tbl>
    <w:p w14:paraId="561E27CA" w14:textId="3858D0F2" w:rsidR="004F1BF9" w:rsidRDefault="004F1BF9" w:rsidP="00E978B7">
      <w:pPr>
        <w:tabs>
          <w:tab w:val="left" w:pos="3270"/>
        </w:tabs>
      </w:pPr>
    </w:p>
    <w:sectPr w:rsidR="004F1BF9" w:rsidSect="00AB602B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BE4F" w14:textId="77777777" w:rsidR="00C920E6" w:rsidRDefault="00C920E6" w:rsidP="004F1BF9">
      <w:pPr>
        <w:spacing w:after="0" w:line="240" w:lineRule="auto"/>
      </w:pPr>
      <w:r>
        <w:separator/>
      </w:r>
    </w:p>
  </w:endnote>
  <w:endnote w:type="continuationSeparator" w:id="0">
    <w:p w14:paraId="4E35BF19" w14:textId="77777777" w:rsidR="00C920E6" w:rsidRDefault="00C920E6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F66F" w14:textId="77777777" w:rsidR="00C920E6" w:rsidRDefault="00C920E6" w:rsidP="004F1BF9">
      <w:pPr>
        <w:spacing w:after="0" w:line="240" w:lineRule="auto"/>
      </w:pPr>
      <w:r>
        <w:separator/>
      </w:r>
    </w:p>
  </w:footnote>
  <w:footnote w:type="continuationSeparator" w:id="0">
    <w:p w14:paraId="35F4DBFA" w14:textId="77777777" w:rsidR="00C920E6" w:rsidRDefault="00C920E6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9EF"/>
    <w:multiLevelType w:val="hybridMultilevel"/>
    <w:tmpl w:val="1A3254A4"/>
    <w:lvl w:ilvl="0" w:tplc="D4FE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7"/>
    <w:rsid w:val="00013369"/>
    <w:rsid w:val="000243E8"/>
    <w:rsid w:val="00034F2C"/>
    <w:rsid w:val="000742E7"/>
    <w:rsid w:val="0008068E"/>
    <w:rsid w:val="000826E5"/>
    <w:rsid w:val="00094ED4"/>
    <w:rsid w:val="000E150C"/>
    <w:rsid w:val="000E401C"/>
    <w:rsid w:val="000F10AD"/>
    <w:rsid w:val="000F1C30"/>
    <w:rsid w:val="000F23B3"/>
    <w:rsid w:val="001053D4"/>
    <w:rsid w:val="00122864"/>
    <w:rsid w:val="00126D27"/>
    <w:rsid w:val="001303AC"/>
    <w:rsid w:val="00173F52"/>
    <w:rsid w:val="00196065"/>
    <w:rsid w:val="001A68CD"/>
    <w:rsid w:val="001B35E7"/>
    <w:rsid w:val="00223B85"/>
    <w:rsid w:val="0023382E"/>
    <w:rsid w:val="00265F9A"/>
    <w:rsid w:val="00295060"/>
    <w:rsid w:val="002A668D"/>
    <w:rsid w:val="002B1C11"/>
    <w:rsid w:val="002C2819"/>
    <w:rsid w:val="003067DF"/>
    <w:rsid w:val="00310F04"/>
    <w:rsid w:val="00315C75"/>
    <w:rsid w:val="00316C50"/>
    <w:rsid w:val="00324B4B"/>
    <w:rsid w:val="00367FA7"/>
    <w:rsid w:val="003718AE"/>
    <w:rsid w:val="00382839"/>
    <w:rsid w:val="0039797E"/>
    <w:rsid w:val="003A15EE"/>
    <w:rsid w:val="003A2AC1"/>
    <w:rsid w:val="003B064C"/>
    <w:rsid w:val="003F4CC8"/>
    <w:rsid w:val="004307A7"/>
    <w:rsid w:val="004A2110"/>
    <w:rsid w:val="004A370E"/>
    <w:rsid w:val="004D1B7B"/>
    <w:rsid w:val="004D5C93"/>
    <w:rsid w:val="004D6E97"/>
    <w:rsid w:val="004E2469"/>
    <w:rsid w:val="004F1BF9"/>
    <w:rsid w:val="005042C9"/>
    <w:rsid w:val="00507BDC"/>
    <w:rsid w:val="005227DD"/>
    <w:rsid w:val="00534686"/>
    <w:rsid w:val="0054180F"/>
    <w:rsid w:val="00543ABE"/>
    <w:rsid w:val="00544387"/>
    <w:rsid w:val="005572C9"/>
    <w:rsid w:val="00577BB3"/>
    <w:rsid w:val="00587576"/>
    <w:rsid w:val="00590A43"/>
    <w:rsid w:val="005946CF"/>
    <w:rsid w:val="006003E0"/>
    <w:rsid w:val="00610501"/>
    <w:rsid w:val="00625B26"/>
    <w:rsid w:val="00633C06"/>
    <w:rsid w:val="00687D18"/>
    <w:rsid w:val="006B7F69"/>
    <w:rsid w:val="006D63A6"/>
    <w:rsid w:val="006D727A"/>
    <w:rsid w:val="0070745F"/>
    <w:rsid w:val="00715816"/>
    <w:rsid w:val="00775A6C"/>
    <w:rsid w:val="00780038"/>
    <w:rsid w:val="007A5578"/>
    <w:rsid w:val="007C10C1"/>
    <w:rsid w:val="007C212C"/>
    <w:rsid w:val="007D3208"/>
    <w:rsid w:val="007D5C96"/>
    <w:rsid w:val="007D60EB"/>
    <w:rsid w:val="007E01D4"/>
    <w:rsid w:val="007F2C42"/>
    <w:rsid w:val="007F7AA5"/>
    <w:rsid w:val="0081368A"/>
    <w:rsid w:val="00814C40"/>
    <w:rsid w:val="008226F9"/>
    <w:rsid w:val="00831EAC"/>
    <w:rsid w:val="0083504F"/>
    <w:rsid w:val="008367A8"/>
    <w:rsid w:val="0084180F"/>
    <w:rsid w:val="00865105"/>
    <w:rsid w:val="00870ECE"/>
    <w:rsid w:val="00880F1B"/>
    <w:rsid w:val="008979E6"/>
    <w:rsid w:val="008A0A15"/>
    <w:rsid w:val="008A425C"/>
    <w:rsid w:val="008A71F3"/>
    <w:rsid w:val="008E3E8D"/>
    <w:rsid w:val="008F1C1A"/>
    <w:rsid w:val="00925A54"/>
    <w:rsid w:val="00935840"/>
    <w:rsid w:val="009436E2"/>
    <w:rsid w:val="00961ADC"/>
    <w:rsid w:val="00966631"/>
    <w:rsid w:val="0097274D"/>
    <w:rsid w:val="00994313"/>
    <w:rsid w:val="00A242C8"/>
    <w:rsid w:val="00A4037A"/>
    <w:rsid w:val="00A63209"/>
    <w:rsid w:val="00A66796"/>
    <w:rsid w:val="00A81D6F"/>
    <w:rsid w:val="00AA0D83"/>
    <w:rsid w:val="00AA32A0"/>
    <w:rsid w:val="00AA59A2"/>
    <w:rsid w:val="00AA67BF"/>
    <w:rsid w:val="00AB602B"/>
    <w:rsid w:val="00AC1517"/>
    <w:rsid w:val="00AE0A95"/>
    <w:rsid w:val="00AF3CD0"/>
    <w:rsid w:val="00B434C9"/>
    <w:rsid w:val="00B56404"/>
    <w:rsid w:val="00B726F4"/>
    <w:rsid w:val="00B83612"/>
    <w:rsid w:val="00B838A1"/>
    <w:rsid w:val="00B85962"/>
    <w:rsid w:val="00BA241D"/>
    <w:rsid w:val="00BB0230"/>
    <w:rsid w:val="00BB0837"/>
    <w:rsid w:val="00BC5FC8"/>
    <w:rsid w:val="00BF6BD1"/>
    <w:rsid w:val="00C04E5E"/>
    <w:rsid w:val="00C1035E"/>
    <w:rsid w:val="00C119F3"/>
    <w:rsid w:val="00C67824"/>
    <w:rsid w:val="00C920E6"/>
    <w:rsid w:val="00CA77A7"/>
    <w:rsid w:val="00CF087D"/>
    <w:rsid w:val="00CF73B4"/>
    <w:rsid w:val="00D4303E"/>
    <w:rsid w:val="00D51101"/>
    <w:rsid w:val="00D76B99"/>
    <w:rsid w:val="00D80AC6"/>
    <w:rsid w:val="00D86EB9"/>
    <w:rsid w:val="00D97576"/>
    <w:rsid w:val="00DB5DD0"/>
    <w:rsid w:val="00DE3E4D"/>
    <w:rsid w:val="00DE40B0"/>
    <w:rsid w:val="00DE5B6F"/>
    <w:rsid w:val="00E02A1D"/>
    <w:rsid w:val="00E162D6"/>
    <w:rsid w:val="00E224DE"/>
    <w:rsid w:val="00E42E2A"/>
    <w:rsid w:val="00E73BCB"/>
    <w:rsid w:val="00E7409B"/>
    <w:rsid w:val="00E75599"/>
    <w:rsid w:val="00E815E7"/>
    <w:rsid w:val="00E978B7"/>
    <w:rsid w:val="00EA2F50"/>
    <w:rsid w:val="00EB6AB5"/>
    <w:rsid w:val="00EB6BE3"/>
    <w:rsid w:val="00EC03ED"/>
    <w:rsid w:val="00EC25AD"/>
    <w:rsid w:val="00EC5039"/>
    <w:rsid w:val="00F42676"/>
    <w:rsid w:val="00F76893"/>
    <w:rsid w:val="00FB4DBB"/>
    <w:rsid w:val="00FC216D"/>
    <w:rsid w:val="00FC3967"/>
    <w:rsid w:val="00FD41C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80E"/>
  <w15:chartTrackingRefBased/>
  <w15:docId w15:val="{BB779BC7-307B-4B32-9726-4048FE3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8B7"/>
    <w:pPr>
      <w:outlineLvl w:val="0"/>
    </w:pPr>
    <w:rPr>
      <w:rFonts w:ascii="Cambria" w:eastAsia="Times New Roman" w:hAnsi="Cambria" w:cs="Times New Roman"/>
      <w:b/>
      <w:bCs/>
      <w:color w:val="EE8944" w:themeColor="accent2" w:themeTint="E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B7"/>
    <w:rPr>
      <w:rFonts w:ascii="Cambria" w:eastAsia="Times New Roman" w:hAnsi="Cambria" w:cs="Times New Roman"/>
      <w:b/>
      <w:bCs/>
      <w:color w:val="EE8944" w:themeColor="accent2" w:themeTint="E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97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B7"/>
    <w:rPr>
      <w:sz w:val="24"/>
      <w:szCs w:val="24"/>
    </w:rPr>
  </w:style>
  <w:style w:type="table" w:customStyle="1" w:styleId="TableGrid51">
    <w:name w:val="Table Grid51"/>
    <w:basedOn w:val="TableNormal"/>
    <w:next w:val="TableGrid"/>
    <w:uiPriority w:val="5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78B7"/>
    <w:rPr>
      <w:vertAlign w:val="superscript"/>
    </w:rPr>
  </w:style>
  <w:style w:type="table" w:styleId="TableGrid">
    <w:name w:val="Table Grid"/>
    <w:basedOn w:val="TableNormal"/>
    <w:uiPriority w:val="3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B7B"/>
    <w:rPr>
      <w:color w:val="13294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9"/>
  </w:style>
  <w:style w:type="paragraph" w:styleId="Footer">
    <w:name w:val="footer"/>
    <w:basedOn w:val="Normal"/>
    <w:link w:val="Foot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556E"/>
      </a:accent1>
      <a:accent2>
        <a:srgbClr val="ED7D31"/>
      </a:accent2>
      <a:accent3>
        <a:srgbClr val="A5A5A5"/>
      </a:accent3>
      <a:accent4>
        <a:srgbClr val="EF8024"/>
      </a:accent4>
      <a:accent5>
        <a:srgbClr val="4472C4"/>
      </a:accent5>
      <a:accent6>
        <a:srgbClr val="70AD47"/>
      </a:accent6>
      <a:hlink>
        <a:srgbClr val="13294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57BE6-64E3-4A39-9DB3-15A437EF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Bruce J.</dc:creator>
  <cp:keywords/>
  <dc:description/>
  <cp:lastModifiedBy>Myrick, Leslie Sweet</cp:lastModifiedBy>
  <cp:revision>2</cp:revision>
  <cp:lastPrinted>2020-02-18T20:20:00Z</cp:lastPrinted>
  <dcterms:created xsi:type="dcterms:W3CDTF">2020-03-05T18:38:00Z</dcterms:created>
  <dcterms:modified xsi:type="dcterms:W3CDTF">2020-03-05T18:38:00Z</dcterms:modified>
</cp:coreProperties>
</file>