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4903233" w:displacedByCustomXml="next"/>
    <w:sdt>
      <w:sdtPr>
        <w:rPr>
          <w:rFonts w:ascii="Times New Roman" w:hAnsi="Times New Roman" w:cs="Times New Roman"/>
          <w:sz w:val="48"/>
          <w:szCs w:val="48"/>
        </w:rPr>
        <w:id w:val="333956887"/>
        <w:placeholder>
          <w:docPart w:val="DefaultPlaceholder_1082065158"/>
        </w:placeholder>
      </w:sdtPr>
      <w:sdtEndPr/>
      <w:sdtContent>
        <w:p w14:paraId="6B27BBE1" w14:textId="172CF36E" w:rsidR="00CB2707" w:rsidRDefault="003E7D3A" w:rsidP="00CB2707">
          <w:pPr>
            <w:jc w:val="center"/>
            <w:rPr>
              <w:rFonts w:ascii="Times New Roman" w:hAnsi="Times New Roman" w:cs="Times New Roman"/>
              <w:sz w:val="48"/>
              <w:szCs w:val="48"/>
            </w:rPr>
          </w:pPr>
          <w:r>
            <w:rPr>
              <w:rFonts w:ascii="Times New Roman" w:hAnsi="Times New Roman" w:cs="Times New Roman"/>
              <w:sz w:val="48"/>
              <w:szCs w:val="48"/>
            </w:rPr>
            <w:t>Gas-phase Epoxidation System + IR</w:t>
          </w:r>
        </w:p>
      </w:sdtContent>
    </w:sdt>
    <w:p w14:paraId="6E5FA404" w14:textId="77777777"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14:paraId="66242244" w14:textId="77777777" w:rsidR="002D3B24" w:rsidRPr="00465F09" w:rsidRDefault="002D3B24" w:rsidP="002D3B24">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r>
        <w:rPr>
          <w:rFonts w:ascii="Times New Roman" w:hAnsi="Times New Roman" w:cs="Times New Roman"/>
          <w:sz w:val="24"/>
          <w:szCs w:val="24"/>
        </w:rPr>
        <w:t>270 Davenport</w:t>
      </w:r>
    </w:p>
    <w:p w14:paraId="13436B70" w14:textId="77777777" w:rsidR="002D3B24" w:rsidRPr="00465F09" w:rsidRDefault="002D3B24" w:rsidP="002D3B24">
      <w:pPr>
        <w:jc w:val="center"/>
        <w:rPr>
          <w:rFonts w:ascii="Times New Roman" w:hAnsi="Times New Roman" w:cs="Times New Roman"/>
          <w:sz w:val="24"/>
          <w:szCs w:val="24"/>
        </w:rPr>
      </w:pPr>
      <w:r w:rsidRPr="00465F09">
        <w:rPr>
          <w:rFonts w:ascii="Times New Roman" w:hAnsi="Times New Roman" w:cs="Times New Roman"/>
          <w:sz w:val="24"/>
          <w:szCs w:val="24"/>
        </w:rPr>
        <w:t>Department:</w:t>
      </w:r>
      <w:r>
        <w:rPr>
          <w:rFonts w:ascii="Times New Roman" w:hAnsi="Times New Roman" w:cs="Times New Roman"/>
          <w:sz w:val="24"/>
          <w:szCs w:val="24"/>
        </w:rPr>
        <w:t xml:space="preserve"> Chemical and Biomolecular Engineering</w:t>
      </w:r>
    </w:p>
    <w:p w14:paraId="1C7D6E46" w14:textId="77777777" w:rsidR="002D3B24" w:rsidRPr="00465F09" w:rsidRDefault="002D3B24" w:rsidP="002D3B24">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r>
        <w:rPr>
          <w:rFonts w:ascii="Times New Roman" w:hAnsi="Times New Roman" w:cs="Times New Roman"/>
          <w:sz w:val="24"/>
          <w:szCs w:val="24"/>
        </w:rPr>
        <w:t xml:space="preserve"> David W. Flaherty</w:t>
      </w:r>
    </w:p>
    <w:p w14:paraId="12FC2AF4" w14:textId="1DF579BE" w:rsidR="002D3B24" w:rsidRDefault="002D3B24" w:rsidP="002D3B24">
      <w:pPr>
        <w:jc w:val="center"/>
        <w:rPr>
          <w:rFonts w:ascii="Times New Roman" w:hAnsi="Times New Roman" w:cs="Times New Roman"/>
          <w:sz w:val="24"/>
          <w:szCs w:val="24"/>
        </w:rPr>
      </w:pPr>
      <w:r w:rsidRPr="00465F09">
        <w:rPr>
          <w:rFonts w:ascii="Times New Roman" w:hAnsi="Times New Roman" w:cs="Times New Roman"/>
          <w:sz w:val="24"/>
          <w:szCs w:val="24"/>
        </w:rPr>
        <w:t>Written By</w:t>
      </w:r>
      <w:r w:rsidR="00C4245F">
        <w:rPr>
          <w:rFonts w:ascii="Times New Roman" w:hAnsi="Times New Roman" w:cs="Times New Roman"/>
          <w:sz w:val="24"/>
          <w:szCs w:val="24"/>
        </w:rPr>
        <w:t xml:space="preserve">: </w:t>
      </w:r>
      <w:r w:rsidR="003E7D3A">
        <w:rPr>
          <w:rFonts w:ascii="Times New Roman" w:hAnsi="Times New Roman" w:cs="Times New Roman"/>
          <w:sz w:val="24"/>
          <w:szCs w:val="24"/>
        </w:rPr>
        <w:t>Zeynep Ayla</w:t>
      </w:r>
    </w:p>
    <w:bookmarkEnd w:id="0"/>
    <w:p w14:paraId="6F089CF8" w14:textId="77777777"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14:paraId="387AB720" w14:textId="77777777"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1"/>
            <w14:checkedState w14:val="2612" w14:font="MS Gothic"/>
            <w14:uncheckedState w14:val="2610" w14:font="MS Gothic"/>
          </w14:checkbox>
        </w:sdtPr>
        <w:sdtEndPr/>
        <w:sdtContent>
          <w:r w:rsidR="002D3B24">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1"/>
            <w14:checkedState w14:val="2612" w14:font="MS Gothic"/>
            <w14:uncheckedState w14:val="2610" w14:font="MS Gothic"/>
          </w14:checkbox>
        </w:sdtPr>
        <w:sdtEndPr/>
        <w:sdtContent>
          <w:r w:rsidR="002D3B24">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14:paraId="56D02928" w14:textId="77777777"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14:paraId="0AC7B7E7" w14:textId="4246E0AD" w:rsidR="002D3B24" w:rsidRDefault="002D3B24" w:rsidP="002D3B24">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Pr>
          <w:rFonts w:ascii="Times New Roman" w:hAnsi="Times New Roman" w:cs="Times New Roman"/>
          <w:i/>
          <w:sz w:val="20"/>
          <w:szCs w:val="20"/>
        </w:rPr>
        <w:t xml:space="preserve">This SOP is designed </w:t>
      </w:r>
      <w:r w:rsidR="0006411B">
        <w:rPr>
          <w:rFonts w:ascii="Times New Roman" w:hAnsi="Times New Roman" w:cs="Times New Roman"/>
          <w:i/>
          <w:sz w:val="20"/>
          <w:szCs w:val="20"/>
        </w:rPr>
        <w:t xml:space="preserve">to provide directions for </w:t>
      </w:r>
      <w:r w:rsidR="00163E04">
        <w:rPr>
          <w:rFonts w:ascii="Times New Roman" w:hAnsi="Times New Roman" w:cs="Times New Roman"/>
          <w:i/>
          <w:sz w:val="20"/>
          <w:szCs w:val="20"/>
        </w:rPr>
        <w:t>the gas-phase epoxidation system and associated Invenio IR</w:t>
      </w:r>
      <w:r w:rsidR="0006411B">
        <w:rPr>
          <w:rFonts w:ascii="Times New Roman" w:hAnsi="Times New Roman" w:cs="Times New Roman"/>
          <w:i/>
          <w:sz w:val="20"/>
          <w:szCs w:val="20"/>
        </w:rPr>
        <w:t xml:space="preserve"> </w:t>
      </w:r>
    </w:p>
    <w:p w14:paraId="2AE6E0A0" w14:textId="77777777"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14:paraId="76442D71" w14:textId="77777777"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14:paraId="309047A8" w14:textId="77777777" w:rsidR="004F7740" w:rsidRDefault="004F7740" w:rsidP="00B76E5E">
      <w:pPr>
        <w:contextualSpacing/>
        <w:rPr>
          <w:rFonts w:ascii="Times New Roman" w:hAnsi="Times New Roman" w:cs="Times New Roman"/>
          <w:sz w:val="20"/>
          <w:szCs w:val="20"/>
          <w:u w:val="single"/>
        </w:rPr>
      </w:pPr>
    </w:p>
    <w:p w14:paraId="2A19B865" w14:textId="77777777"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14:paraId="62170803" w14:textId="77777777" w:rsidTr="00FD5AFD">
        <w:tc>
          <w:tcPr>
            <w:tcW w:w="3348" w:type="dxa"/>
          </w:tcPr>
          <w:p w14:paraId="37C3D5A8" w14:textId="77777777"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14:paraId="6EE85523" w14:textId="77777777"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14:paraId="08298283" w14:textId="77777777" w:rsidTr="00FD5AFD">
        <w:tc>
          <w:tcPr>
            <w:tcW w:w="3348" w:type="dxa"/>
          </w:tcPr>
          <w:p w14:paraId="289B554D" w14:textId="00918F41" w:rsidR="003E4802" w:rsidRPr="00FF4DDA" w:rsidRDefault="00163E04" w:rsidP="002D3B24">
            <w:pPr>
              <w:contextualSpacing/>
              <w:jc w:val="center"/>
              <w:rPr>
                <w:rFonts w:ascii="Times New Roman" w:hAnsi="Times New Roman" w:cs="Times New Roman"/>
                <w:sz w:val="20"/>
                <w:szCs w:val="20"/>
              </w:rPr>
            </w:pPr>
            <w:r>
              <w:rPr>
                <w:rFonts w:ascii="Times New Roman" w:hAnsi="Times New Roman" w:cs="Times New Roman"/>
                <w:sz w:val="20"/>
                <w:szCs w:val="20"/>
              </w:rPr>
              <w:t>Air</w:t>
            </w:r>
          </w:p>
        </w:tc>
        <w:tc>
          <w:tcPr>
            <w:tcW w:w="5940" w:type="dxa"/>
          </w:tcPr>
          <w:p w14:paraId="6A242843" w14:textId="646DD87E" w:rsidR="003E4802" w:rsidRPr="00FF4DDA" w:rsidRDefault="00163E04" w:rsidP="002D3B24">
            <w:pPr>
              <w:contextualSpacing/>
              <w:jc w:val="center"/>
              <w:rPr>
                <w:rFonts w:ascii="Times New Roman" w:hAnsi="Times New Roman" w:cs="Times New Roman"/>
                <w:sz w:val="20"/>
                <w:szCs w:val="20"/>
              </w:rPr>
            </w:pPr>
            <w:r>
              <w:rPr>
                <w:rFonts w:ascii="Times New Roman" w:hAnsi="Times New Roman" w:cs="Times New Roman"/>
                <w:sz w:val="20"/>
                <w:szCs w:val="20"/>
              </w:rPr>
              <w:t>Non-</w:t>
            </w:r>
            <w:r w:rsidR="002D3B24">
              <w:rPr>
                <w:rFonts w:ascii="Times New Roman" w:hAnsi="Times New Roman" w:cs="Times New Roman"/>
                <w:sz w:val="20"/>
                <w:szCs w:val="20"/>
              </w:rPr>
              <w:t>Flammable</w:t>
            </w:r>
          </w:p>
        </w:tc>
      </w:tr>
      <w:tr w:rsidR="00C4245F" w14:paraId="043FA4ED" w14:textId="77777777" w:rsidTr="00FD5AFD">
        <w:tc>
          <w:tcPr>
            <w:tcW w:w="3348" w:type="dxa"/>
          </w:tcPr>
          <w:p w14:paraId="3B808BD8" w14:textId="5AA13EAF" w:rsidR="00C4245F" w:rsidRPr="00C4245F" w:rsidRDefault="00163E04" w:rsidP="002D3B24">
            <w:pPr>
              <w:contextualSpacing/>
              <w:jc w:val="center"/>
              <w:rPr>
                <w:rFonts w:ascii="Times New Roman" w:hAnsi="Times New Roman" w:cs="Times New Roman"/>
                <w:sz w:val="20"/>
                <w:szCs w:val="20"/>
              </w:rPr>
            </w:pPr>
            <w:r>
              <w:rPr>
                <w:rFonts w:ascii="Times New Roman" w:hAnsi="Times New Roman" w:cs="Times New Roman"/>
                <w:sz w:val="20"/>
                <w:szCs w:val="20"/>
              </w:rPr>
              <w:t>He</w:t>
            </w:r>
          </w:p>
        </w:tc>
        <w:tc>
          <w:tcPr>
            <w:tcW w:w="5940" w:type="dxa"/>
          </w:tcPr>
          <w:p w14:paraId="4D81B668" w14:textId="4445FC5D" w:rsidR="00C4245F" w:rsidRDefault="00163E04" w:rsidP="002D3B24">
            <w:pPr>
              <w:contextualSpacing/>
              <w:jc w:val="center"/>
              <w:rPr>
                <w:rFonts w:ascii="Times New Roman" w:hAnsi="Times New Roman" w:cs="Times New Roman"/>
                <w:sz w:val="20"/>
                <w:szCs w:val="20"/>
              </w:rPr>
            </w:pPr>
            <w:r>
              <w:rPr>
                <w:rFonts w:ascii="Times New Roman" w:hAnsi="Times New Roman" w:cs="Times New Roman"/>
                <w:sz w:val="20"/>
                <w:szCs w:val="20"/>
              </w:rPr>
              <w:t>Non-</w:t>
            </w:r>
            <w:r w:rsidR="00C4245F">
              <w:rPr>
                <w:rFonts w:ascii="Times New Roman" w:hAnsi="Times New Roman" w:cs="Times New Roman"/>
                <w:sz w:val="20"/>
                <w:szCs w:val="20"/>
              </w:rPr>
              <w:t>Flammable</w:t>
            </w:r>
          </w:p>
        </w:tc>
      </w:tr>
      <w:tr w:rsidR="0002612B" w14:paraId="2A96CD21" w14:textId="77777777" w:rsidTr="00FD5AFD">
        <w:tc>
          <w:tcPr>
            <w:tcW w:w="3348" w:type="dxa"/>
          </w:tcPr>
          <w:p w14:paraId="3535171F" w14:textId="1B302F7E" w:rsidR="0002612B" w:rsidRPr="0002612B" w:rsidRDefault="0002612B" w:rsidP="002D3B24">
            <w:pPr>
              <w:contextualSpacing/>
              <w:jc w:val="center"/>
              <w:rPr>
                <w:rFonts w:ascii="Times New Roman" w:hAnsi="Times New Roman" w:cs="Times New Roman"/>
                <w:sz w:val="20"/>
                <w:szCs w:val="20"/>
              </w:rPr>
            </w:pPr>
            <w:r>
              <w:rPr>
                <w:rFonts w:ascii="Times New Roman" w:hAnsi="Times New Roman" w:cs="Times New Roman"/>
                <w:sz w:val="20"/>
                <w:szCs w:val="20"/>
              </w:rPr>
              <w:t>H</w:t>
            </w:r>
            <w:r>
              <w:rPr>
                <w:rFonts w:ascii="Times New Roman" w:hAnsi="Times New Roman" w:cs="Times New Roman"/>
                <w:sz w:val="20"/>
                <w:szCs w:val="20"/>
                <w:vertAlign w:val="subscript"/>
              </w:rPr>
              <w:t>2</w:t>
            </w:r>
            <w:r>
              <w:rPr>
                <w:rFonts w:ascii="Times New Roman" w:hAnsi="Times New Roman" w:cs="Times New Roman"/>
                <w:sz w:val="20"/>
                <w:szCs w:val="20"/>
              </w:rPr>
              <w:t>O</w:t>
            </w:r>
            <w:r>
              <w:rPr>
                <w:rFonts w:ascii="Times New Roman" w:hAnsi="Times New Roman" w:cs="Times New Roman"/>
                <w:sz w:val="20"/>
                <w:szCs w:val="20"/>
                <w:vertAlign w:val="subscript"/>
              </w:rPr>
              <w:t xml:space="preserve">2 </w:t>
            </w:r>
          </w:p>
        </w:tc>
        <w:tc>
          <w:tcPr>
            <w:tcW w:w="5940" w:type="dxa"/>
          </w:tcPr>
          <w:p w14:paraId="50C4D7C7" w14:textId="1A5DAB62" w:rsidR="0002612B" w:rsidRDefault="00170ED7" w:rsidP="002D3B24">
            <w:pPr>
              <w:contextualSpacing/>
              <w:jc w:val="center"/>
              <w:rPr>
                <w:rFonts w:ascii="Times New Roman" w:hAnsi="Times New Roman" w:cs="Times New Roman"/>
                <w:sz w:val="20"/>
                <w:szCs w:val="20"/>
              </w:rPr>
            </w:pPr>
            <w:r>
              <w:rPr>
                <w:rFonts w:ascii="Times New Roman" w:hAnsi="Times New Roman" w:cs="Times New Roman"/>
                <w:sz w:val="20"/>
                <w:szCs w:val="20"/>
              </w:rPr>
              <w:t>Toxic</w:t>
            </w:r>
          </w:p>
        </w:tc>
      </w:tr>
      <w:tr w:rsidR="0002612B" w14:paraId="0E8699E4" w14:textId="77777777" w:rsidTr="00FD5AFD">
        <w:tc>
          <w:tcPr>
            <w:tcW w:w="3348" w:type="dxa"/>
          </w:tcPr>
          <w:p w14:paraId="3790BF90" w14:textId="4FDE7649" w:rsidR="0002612B" w:rsidRDefault="0002612B" w:rsidP="0002612B">
            <w:pPr>
              <w:contextualSpacing/>
              <w:jc w:val="center"/>
              <w:rPr>
                <w:rFonts w:ascii="Times New Roman" w:hAnsi="Times New Roman" w:cs="Times New Roman"/>
                <w:sz w:val="20"/>
                <w:szCs w:val="20"/>
              </w:rPr>
            </w:pPr>
            <w:r>
              <w:rPr>
                <w:rFonts w:ascii="Times New Roman" w:hAnsi="Times New Roman" w:cs="Times New Roman"/>
                <w:sz w:val="20"/>
                <w:szCs w:val="20"/>
              </w:rPr>
              <w:t>1-hexene</w:t>
            </w:r>
          </w:p>
        </w:tc>
        <w:tc>
          <w:tcPr>
            <w:tcW w:w="5940" w:type="dxa"/>
          </w:tcPr>
          <w:p w14:paraId="4711BCD9" w14:textId="09F2ABDD" w:rsidR="0002612B" w:rsidRDefault="00170ED7" w:rsidP="002D3B24">
            <w:pPr>
              <w:contextualSpacing/>
              <w:jc w:val="center"/>
              <w:rPr>
                <w:rFonts w:ascii="Times New Roman" w:hAnsi="Times New Roman" w:cs="Times New Roman"/>
                <w:sz w:val="20"/>
                <w:szCs w:val="20"/>
              </w:rPr>
            </w:pPr>
            <w:r>
              <w:rPr>
                <w:rFonts w:ascii="Times New Roman" w:hAnsi="Times New Roman" w:cs="Times New Roman"/>
                <w:sz w:val="20"/>
                <w:szCs w:val="20"/>
              </w:rPr>
              <w:t>Toxic</w:t>
            </w:r>
          </w:p>
        </w:tc>
      </w:tr>
      <w:tr w:rsidR="0002612B" w14:paraId="08CBBB33" w14:textId="77777777" w:rsidTr="00FD5AFD">
        <w:tc>
          <w:tcPr>
            <w:tcW w:w="3348" w:type="dxa"/>
          </w:tcPr>
          <w:p w14:paraId="2D22C38B" w14:textId="5EA6A809" w:rsidR="0002612B" w:rsidRDefault="0002612B" w:rsidP="002D3B24">
            <w:pPr>
              <w:contextualSpacing/>
              <w:jc w:val="center"/>
              <w:rPr>
                <w:rFonts w:ascii="Times New Roman" w:hAnsi="Times New Roman" w:cs="Times New Roman"/>
                <w:sz w:val="20"/>
                <w:szCs w:val="20"/>
              </w:rPr>
            </w:pPr>
            <w:r>
              <w:rPr>
                <w:rFonts w:ascii="Times New Roman" w:hAnsi="Times New Roman" w:cs="Times New Roman"/>
                <w:sz w:val="20"/>
                <w:szCs w:val="20"/>
              </w:rPr>
              <w:t>1,2-epoxyhexane</w:t>
            </w:r>
          </w:p>
        </w:tc>
        <w:tc>
          <w:tcPr>
            <w:tcW w:w="5940" w:type="dxa"/>
          </w:tcPr>
          <w:p w14:paraId="29B46677" w14:textId="10A0F564" w:rsidR="0002612B" w:rsidRDefault="00170ED7" w:rsidP="002D3B24">
            <w:pPr>
              <w:contextualSpacing/>
              <w:jc w:val="center"/>
              <w:rPr>
                <w:rFonts w:ascii="Times New Roman" w:hAnsi="Times New Roman" w:cs="Times New Roman"/>
                <w:sz w:val="20"/>
                <w:szCs w:val="20"/>
              </w:rPr>
            </w:pPr>
            <w:r>
              <w:rPr>
                <w:rFonts w:ascii="Times New Roman" w:hAnsi="Times New Roman" w:cs="Times New Roman"/>
                <w:sz w:val="20"/>
                <w:szCs w:val="20"/>
              </w:rPr>
              <w:t>Toxic</w:t>
            </w:r>
          </w:p>
        </w:tc>
      </w:tr>
      <w:tr w:rsidR="0002612B" w14:paraId="2312AE03" w14:textId="77777777" w:rsidTr="00FD5AFD">
        <w:tc>
          <w:tcPr>
            <w:tcW w:w="3348" w:type="dxa"/>
          </w:tcPr>
          <w:p w14:paraId="094027E3" w14:textId="36183380" w:rsidR="0002612B" w:rsidRDefault="00170ED7" w:rsidP="002D3B24">
            <w:pPr>
              <w:contextualSpacing/>
              <w:jc w:val="center"/>
              <w:rPr>
                <w:rFonts w:ascii="Times New Roman" w:hAnsi="Times New Roman" w:cs="Times New Roman"/>
                <w:sz w:val="20"/>
                <w:szCs w:val="20"/>
              </w:rPr>
            </w:pPr>
            <w:r>
              <w:rPr>
                <w:rFonts w:ascii="Times New Roman" w:hAnsi="Times New Roman" w:cs="Times New Roman"/>
                <w:sz w:val="20"/>
                <w:szCs w:val="20"/>
              </w:rPr>
              <w:t>Acetonitrile</w:t>
            </w:r>
          </w:p>
        </w:tc>
        <w:tc>
          <w:tcPr>
            <w:tcW w:w="5940" w:type="dxa"/>
          </w:tcPr>
          <w:p w14:paraId="7D46E02A" w14:textId="27E05806" w:rsidR="0002612B" w:rsidRDefault="00170ED7" w:rsidP="002D3B24">
            <w:pPr>
              <w:contextualSpacing/>
              <w:jc w:val="center"/>
              <w:rPr>
                <w:rFonts w:ascii="Times New Roman" w:hAnsi="Times New Roman" w:cs="Times New Roman"/>
                <w:sz w:val="20"/>
                <w:szCs w:val="20"/>
              </w:rPr>
            </w:pPr>
            <w:r>
              <w:rPr>
                <w:rFonts w:ascii="Times New Roman" w:hAnsi="Times New Roman" w:cs="Times New Roman"/>
                <w:sz w:val="20"/>
                <w:szCs w:val="20"/>
              </w:rPr>
              <w:t>Toxic</w:t>
            </w:r>
          </w:p>
        </w:tc>
      </w:tr>
    </w:tbl>
    <w:p w14:paraId="18A6D637" w14:textId="77777777" w:rsidR="005C6F4B" w:rsidRDefault="005C6F4B" w:rsidP="00B76E5E">
      <w:pPr>
        <w:contextualSpacing/>
        <w:rPr>
          <w:rFonts w:ascii="Times New Roman" w:hAnsi="Times New Roman" w:cs="Times New Roman"/>
          <w:b/>
          <w:sz w:val="20"/>
          <w:szCs w:val="20"/>
        </w:rPr>
      </w:pPr>
    </w:p>
    <w:p w14:paraId="5374C5B6" w14:textId="77777777" w:rsidR="00B5024A" w:rsidRPr="007944F5"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Pr>
          <w:rFonts w:ascii="Times New Roman" w:hAnsi="Times New Roman" w:cs="Times New Roman"/>
          <w:sz w:val="20"/>
          <w:szCs w:val="20"/>
          <w:u w:val="single"/>
        </w:rPr>
        <w:t>References for Material Hazards</w:t>
      </w:r>
      <w:r w:rsidR="00465F09">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612"/>
      </w:tblGrid>
      <w:tr w:rsidR="00B5024A" w14:paraId="0D801D1C" w14:textId="77777777" w:rsidTr="00B5024A">
        <w:trPr>
          <w:trHeight w:val="368"/>
        </w:trPr>
        <w:tc>
          <w:tcPr>
            <w:tcW w:w="8838" w:type="dxa"/>
          </w:tcPr>
          <w:p w14:paraId="41D1A6C4" w14:textId="77777777" w:rsidR="00B5024A" w:rsidRDefault="002D3B24" w:rsidP="00D65E37">
            <w:pPr>
              <w:contextualSpacing/>
              <w:rPr>
                <w:rFonts w:ascii="Times New Roman" w:hAnsi="Times New Roman" w:cs="Times New Roman"/>
                <w:i/>
                <w:sz w:val="20"/>
                <w:szCs w:val="20"/>
              </w:rPr>
            </w:pPr>
            <w:r>
              <w:rPr>
                <w:rFonts w:ascii="Times New Roman" w:hAnsi="Times New Roman" w:cs="Times New Roman"/>
                <w:i/>
                <w:sz w:val="20"/>
                <w:szCs w:val="20"/>
              </w:rPr>
              <w:t>H</w:t>
            </w:r>
            <w:r>
              <w:rPr>
                <w:rFonts w:ascii="Times New Roman" w:hAnsi="Times New Roman" w:cs="Times New Roman"/>
                <w:i/>
                <w:sz w:val="20"/>
                <w:szCs w:val="20"/>
                <w:vertAlign w:val="subscript"/>
              </w:rPr>
              <w:t>2</w:t>
            </w:r>
            <w:r>
              <w:rPr>
                <w:rFonts w:ascii="Times New Roman" w:hAnsi="Times New Roman" w:cs="Times New Roman"/>
                <w:i/>
                <w:sz w:val="20"/>
                <w:szCs w:val="20"/>
              </w:rPr>
              <w:t xml:space="preserve">: </w:t>
            </w:r>
            <w:r w:rsidR="00C4245F" w:rsidRPr="00C4245F">
              <w:rPr>
                <w:rFonts w:ascii="Times New Roman" w:hAnsi="Times New Roman" w:cs="Times New Roman"/>
                <w:i/>
                <w:sz w:val="20"/>
                <w:szCs w:val="20"/>
              </w:rPr>
              <w:t>http://www.praxair.com/-/media/documents/sds/hydrogen/hydrogen-gas-h2-safety-data-sheet-sds-p4604.pdf?la=en</w:t>
            </w:r>
          </w:p>
          <w:p w14:paraId="22F78A44" w14:textId="77777777" w:rsidR="002D3B24" w:rsidRDefault="00C4245F" w:rsidP="00D65E37">
            <w:pPr>
              <w:contextualSpacing/>
              <w:rPr>
                <w:rFonts w:ascii="Times New Roman" w:hAnsi="Times New Roman" w:cs="Times New Roman"/>
                <w:i/>
                <w:sz w:val="20"/>
                <w:szCs w:val="20"/>
              </w:rPr>
            </w:pPr>
            <w:r>
              <w:rPr>
                <w:rFonts w:ascii="Times New Roman" w:hAnsi="Times New Roman" w:cs="Times New Roman"/>
                <w:i/>
                <w:sz w:val="20"/>
                <w:szCs w:val="20"/>
              </w:rPr>
              <w:t>CH</w:t>
            </w:r>
            <w:r>
              <w:rPr>
                <w:rFonts w:ascii="Times New Roman" w:hAnsi="Times New Roman" w:cs="Times New Roman"/>
                <w:i/>
                <w:sz w:val="20"/>
                <w:szCs w:val="20"/>
                <w:vertAlign w:val="subscript"/>
              </w:rPr>
              <w:t>4</w:t>
            </w:r>
            <w:r w:rsidR="002D3B24">
              <w:rPr>
                <w:rFonts w:ascii="Times New Roman" w:hAnsi="Times New Roman" w:cs="Times New Roman"/>
                <w:i/>
                <w:sz w:val="20"/>
                <w:szCs w:val="20"/>
              </w:rPr>
              <w:t>:</w:t>
            </w:r>
            <w:r w:rsidR="0006411B">
              <w:rPr>
                <w:rFonts w:ascii="Times New Roman" w:hAnsi="Times New Roman" w:cs="Times New Roman"/>
                <w:i/>
                <w:sz w:val="20"/>
                <w:szCs w:val="20"/>
              </w:rPr>
              <w:t xml:space="preserve"> </w:t>
            </w:r>
            <w:r w:rsidRPr="00C4245F">
              <w:rPr>
                <w:rFonts w:ascii="Times New Roman" w:hAnsi="Times New Roman" w:cs="Times New Roman"/>
                <w:i/>
                <w:sz w:val="20"/>
                <w:szCs w:val="20"/>
              </w:rPr>
              <w:t>https://www.pge.com/includes/docs/pdfs/shared/environment/pge/cleanair/methane1033.pdf</w:t>
            </w:r>
          </w:p>
        </w:tc>
      </w:tr>
    </w:tbl>
    <w:p w14:paraId="06E97CD0" w14:textId="77777777" w:rsidR="003E4802" w:rsidRDefault="003E4802" w:rsidP="00B76E5E">
      <w:pPr>
        <w:contextualSpacing/>
        <w:rPr>
          <w:rFonts w:ascii="Times New Roman" w:hAnsi="Times New Roman" w:cs="Times New Roman"/>
          <w:sz w:val="20"/>
          <w:szCs w:val="20"/>
          <w:u w:val="single"/>
        </w:rPr>
      </w:pPr>
    </w:p>
    <w:p w14:paraId="4665EF89" w14:textId="77777777"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14:paraId="4FA3288B" w14:textId="77777777" w:rsidR="007944F5" w:rsidRPr="00C113F3" w:rsidRDefault="00C4245F"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sz w:val="20"/>
          <w:szCs w:val="20"/>
        </w:rPr>
      </w:pPr>
      <w:r>
        <w:rPr>
          <w:rFonts w:ascii="Times New Roman" w:hAnsi="Times New Roman" w:cs="Times New Roman"/>
          <w:i/>
          <w:sz w:val="20"/>
          <w:szCs w:val="20"/>
        </w:rPr>
        <w:t>Possible class IIIb laser exposure if interlocks are overridden – do not override without explicit permission</w:t>
      </w:r>
    </w:p>
    <w:p w14:paraId="41574B2A" w14:textId="77777777"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14:paraId="4CEB6EF6" w14:textId="77777777" w:rsidR="00CC55AD" w:rsidRPr="00CC55AD" w:rsidRDefault="00C4245F"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None.</w:t>
      </w:r>
    </w:p>
    <w:p w14:paraId="7F0CB200" w14:textId="77777777" w:rsidR="00C113F3" w:rsidRDefault="00C113F3" w:rsidP="00C113F3">
      <w:pPr>
        <w:contextualSpacing/>
        <w:rPr>
          <w:rFonts w:ascii="Times New Roman" w:hAnsi="Times New Roman" w:cs="Times New Roman"/>
          <w:sz w:val="20"/>
          <w:szCs w:val="20"/>
          <w:u w:val="single"/>
        </w:rPr>
      </w:pPr>
    </w:p>
    <w:p w14:paraId="251593A7" w14:textId="77777777"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14:paraId="47CE25A4" w14:textId="77777777" w:rsidR="00C113F3" w:rsidRDefault="002D3B24" w:rsidP="00C113F3">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None</w:t>
      </w:r>
      <w:r w:rsidR="00C4245F">
        <w:rPr>
          <w:rFonts w:ascii="Times New Roman" w:hAnsi="Times New Roman" w:cs="Times New Roman"/>
          <w:i/>
          <w:sz w:val="20"/>
          <w:szCs w:val="20"/>
        </w:rPr>
        <w:t>.</w:t>
      </w:r>
    </w:p>
    <w:p w14:paraId="4A86D25A" w14:textId="77777777" w:rsidR="00CC55AD" w:rsidRDefault="00CC55AD" w:rsidP="003E4802">
      <w:pPr>
        <w:contextualSpacing/>
        <w:rPr>
          <w:rFonts w:ascii="Times New Roman" w:hAnsi="Times New Roman" w:cs="Times New Roman"/>
          <w:b/>
          <w:sz w:val="24"/>
          <w:szCs w:val="24"/>
        </w:rPr>
      </w:pPr>
    </w:p>
    <w:p w14:paraId="3140B55E" w14:textId="77777777"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lastRenderedPageBreak/>
        <w:t>Personal Protective Equipment</w:t>
      </w:r>
    </w:p>
    <w:p w14:paraId="1A7A957E" w14:textId="5246AF46" w:rsidR="0024146D" w:rsidRDefault="00553D66"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Nitrile g</w:t>
      </w:r>
      <w:bookmarkStart w:id="1" w:name="_GoBack"/>
      <w:bookmarkEnd w:id="1"/>
      <w:r>
        <w:rPr>
          <w:rFonts w:ascii="Times New Roman" w:hAnsi="Times New Roman" w:cs="Times New Roman"/>
          <w:i/>
          <w:sz w:val="20"/>
          <w:szCs w:val="20"/>
        </w:rPr>
        <w:t>loves, safety glasses, thermal gloves.</w:t>
      </w:r>
    </w:p>
    <w:p w14:paraId="6BC5BB0B" w14:textId="77777777" w:rsidR="007944F5" w:rsidRDefault="007944F5" w:rsidP="003E4802">
      <w:pPr>
        <w:contextualSpacing/>
        <w:rPr>
          <w:rFonts w:ascii="Times New Roman" w:hAnsi="Times New Roman" w:cs="Times New Roman"/>
          <w:b/>
          <w:sz w:val="20"/>
          <w:szCs w:val="20"/>
        </w:rPr>
      </w:pPr>
    </w:p>
    <w:p w14:paraId="1BA57EA6" w14:textId="77777777"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14:paraId="36F85E47" w14:textId="005E94BC" w:rsidR="000A398E" w:rsidRDefault="0002612B"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The</w:t>
      </w:r>
      <w:r w:rsidR="00C4245F">
        <w:rPr>
          <w:rFonts w:ascii="Times New Roman" w:hAnsi="Times New Roman" w:cs="Times New Roman"/>
          <w:i/>
          <w:sz w:val="20"/>
          <w:szCs w:val="20"/>
        </w:rPr>
        <w:t xml:space="preserve"> system </w:t>
      </w:r>
      <w:r>
        <w:rPr>
          <w:rFonts w:ascii="Times New Roman" w:hAnsi="Times New Roman" w:cs="Times New Roman"/>
          <w:i/>
          <w:sz w:val="20"/>
          <w:szCs w:val="20"/>
        </w:rPr>
        <w:t>is</w:t>
      </w:r>
      <w:r w:rsidR="00C4245F">
        <w:rPr>
          <w:rFonts w:ascii="Times New Roman" w:hAnsi="Times New Roman" w:cs="Times New Roman"/>
          <w:i/>
          <w:sz w:val="20"/>
          <w:szCs w:val="20"/>
        </w:rPr>
        <w:t xml:space="preserve"> hou</w:t>
      </w:r>
      <w:r w:rsidR="009B6D41">
        <w:rPr>
          <w:rFonts w:ascii="Times New Roman" w:hAnsi="Times New Roman" w:cs="Times New Roman"/>
          <w:i/>
          <w:sz w:val="20"/>
          <w:szCs w:val="20"/>
        </w:rPr>
        <w:t>sed in a walk-in fume hood</w:t>
      </w:r>
      <w:r w:rsidR="00C4245F">
        <w:rPr>
          <w:rFonts w:ascii="Times New Roman" w:hAnsi="Times New Roman" w:cs="Times New Roman"/>
          <w:i/>
          <w:sz w:val="20"/>
          <w:szCs w:val="20"/>
        </w:rPr>
        <w:t>.</w:t>
      </w:r>
      <w:r>
        <w:rPr>
          <w:rFonts w:ascii="Times New Roman" w:hAnsi="Times New Roman" w:cs="Times New Roman"/>
          <w:i/>
          <w:sz w:val="20"/>
          <w:szCs w:val="20"/>
        </w:rPr>
        <w:t xml:space="preserve"> </w:t>
      </w:r>
    </w:p>
    <w:p w14:paraId="71459791" w14:textId="77777777" w:rsidR="00421527" w:rsidRPr="000A398E" w:rsidRDefault="00421527" w:rsidP="003E4802">
      <w:pPr>
        <w:contextualSpacing/>
        <w:rPr>
          <w:rFonts w:ascii="Times New Roman" w:hAnsi="Times New Roman" w:cs="Times New Roman"/>
          <w:i/>
          <w:sz w:val="20"/>
          <w:szCs w:val="20"/>
        </w:rPr>
      </w:pPr>
    </w:p>
    <w:p w14:paraId="15D48459" w14:textId="77777777" w:rsidR="0024146D"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14:paraId="14E608C0" w14:textId="77777777" w:rsidR="00254525" w:rsidRDefault="00254525" w:rsidP="003E4802">
      <w:pPr>
        <w:contextualSpacing/>
        <w:rPr>
          <w:rFonts w:ascii="Times New Roman" w:hAnsi="Times New Roman" w:cs="Times New Roman"/>
          <w:b/>
          <w:sz w:val="24"/>
          <w:szCs w:val="24"/>
        </w:rPr>
      </w:pPr>
    </w:p>
    <w:p w14:paraId="57EA6CFD" w14:textId="77777777" w:rsidR="00254525" w:rsidRDefault="00C4245F" w:rsidP="003E4802">
      <w:pPr>
        <w:contextualSpacing/>
        <w:rPr>
          <w:rFonts w:ascii="Times New Roman" w:hAnsi="Times New Roman" w:cs="Times New Roman"/>
          <w:b/>
          <w:sz w:val="24"/>
          <w:szCs w:val="24"/>
        </w:rPr>
      </w:pPr>
      <w:r>
        <w:rPr>
          <w:rFonts w:ascii="Times New Roman" w:hAnsi="Times New Roman" w:cs="Times New Roman"/>
          <w:b/>
          <w:sz w:val="24"/>
          <w:szCs w:val="24"/>
        </w:rPr>
        <w:t>Starting up the System</w:t>
      </w:r>
    </w:p>
    <w:p w14:paraId="57640B70" w14:textId="77777777" w:rsidR="00C4245F" w:rsidRDefault="00C4245F" w:rsidP="00C4245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starting the system from complete shutdown turn on the components in the following order: (1) Raman Microscopy, (2) WiRE Software, (3) Laser(s)</w:t>
      </w:r>
    </w:p>
    <w:p w14:paraId="3417A640" w14:textId="77777777" w:rsidR="00254525" w:rsidRPr="00C4245F" w:rsidRDefault="00C4245F" w:rsidP="003E480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 using the 442 or 325 nm laser, turn on ~30 min before expected use for it to warm up and come to a stable voltage.</w:t>
      </w:r>
    </w:p>
    <w:p w14:paraId="0A51A192" w14:textId="77777777" w:rsidR="00254525" w:rsidRDefault="00C4245F" w:rsidP="003E4802">
      <w:pPr>
        <w:contextualSpacing/>
        <w:rPr>
          <w:rFonts w:ascii="Times New Roman" w:hAnsi="Times New Roman" w:cs="Times New Roman"/>
          <w:b/>
          <w:sz w:val="24"/>
          <w:szCs w:val="24"/>
        </w:rPr>
      </w:pPr>
      <w:r>
        <w:rPr>
          <w:rFonts w:ascii="Times New Roman" w:hAnsi="Times New Roman" w:cs="Times New Roman"/>
          <w:b/>
          <w:sz w:val="24"/>
          <w:szCs w:val="24"/>
        </w:rPr>
        <w:t>Taking a first measurement</w:t>
      </w:r>
    </w:p>
    <w:p w14:paraId="78B019FB" w14:textId="77777777" w:rsidR="00B84E09" w:rsidRDefault="00C4245F"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Under the “Measurements” tab, select new measurement</w:t>
      </w:r>
    </w:p>
    <w:p w14:paraId="16E19804" w14:textId="77777777" w:rsidR="00C4245F" w:rsidRDefault="00C4245F"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Pick desired laser (e.g., 532 nm) and acquisition type (e.g., edge versus streamline)</w:t>
      </w:r>
    </w:p>
    <w:p w14:paraId="67917F3B" w14:textId="77777777" w:rsidR="007E6AB5" w:rsidRDefault="00CE1CCB"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View sample through camera to focus the objective on your sample (this is very important)</w:t>
      </w:r>
    </w:p>
    <w:p w14:paraId="53CAF9F6" w14:textId="77777777" w:rsidR="00C4245F" w:rsidRDefault="007E6AB5"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 recommend 0.1% power with a 1 s acquisition time to start</w:t>
      </w:r>
      <w:r w:rsidR="00CE1CCB">
        <w:rPr>
          <w:rFonts w:ascii="Times New Roman" w:hAnsi="Times New Roman" w:cs="Times New Roman"/>
          <w:sz w:val="24"/>
          <w:szCs w:val="24"/>
        </w:rPr>
        <w:t xml:space="preserve"> and increment up the time to 10 s before turning up the power by half-order of magnitudes (e.g., 0.1 to 0.5 to 1 to 5%)</w:t>
      </w:r>
    </w:p>
    <w:p w14:paraId="2CE4320D" w14:textId="77777777" w:rsidR="007E6AB5" w:rsidRDefault="00CE1CCB"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Try taking multiple scans at the desired power and acquisition time to see any change in the spectra (a significant change is indicative that your surface is changing due to the laser)</w:t>
      </w:r>
    </w:p>
    <w:p w14:paraId="4960F4D7" w14:textId="77777777" w:rsidR="007E6AB5" w:rsidRDefault="00CE1CCB"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Set up file name and directory to save the spectra (using your folder in “USERS”)</w:t>
      </w:r>
    </w:p>
    <w:p w14:paraId="279DA6F6" w14:textId="77777777" w:rsidR="00CE1CCB" w:rsidRPr="00A72AEE" w:rsidRDefault="00CE1CCB" w:rsidP="00DA024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Turn off lasers when done – unless you discussed with the person after you who is going to use the same laser</w:t>
      </w:r>
    </w:p>
    <w:p w14:paraId="661AF073" w14:textId="77777777" w:rsidR="00DA024F" w:rsidRPr="00A72AEE" w:rsidRDefault="00DA024F" w:rsidP="003E4802">
      <w:pPr>
        <w:contextualSpacing/>
        <w:rPr>
          <w:rFonts w:ascii="Times New Roman" w:hAnsi="Times New Roman" w:cs="Times New Roman"/>
          <w:sz w:val="24"/>
          <w:szCs w:val="24"/>
        </w:rPr>
      </w:pPr>
    </w:p>
    <w:p w14:paraId="328757C0" w14:textId="77777777" w:rsidR="00254525" w:rsidRDefault="00254525" w:rsidP="003E4802">
      <w:pPr>
        <w:contextualSpacing/>
        <w:rPr>
          <w:rFonts w:ascii="Times New Roman" w:hAnsi="Times New Roman" w:cs="Times New Roman"/>
          <w:b/>
          <w:sz w:val="24"/>
          <w:szCs w:val="24"/>
        </w:rPr>
      </w:pPr>
    </w:p>
    <w:p w14:paraId="0D3E30C7" w14:textId="77777777" w:rsidR="00847270" w:rsidRDefault="00CE1CCB" w:rsidP="003E4802">
      <w:pPr>
        <w:contextualSpacing/>
        <w:rPr>
          <w:rFonts w:ascii="Times New Roman" w:hAnsi="Times New Roman" w:cs="Times New Roman"/>
          <w:b/>
          <w:sz w:val="24"/>
          <w:szCs w:val="24"/>
        </w:rPr>
      </w:pPr>
      <w:r>
        <w:rPr>
          <w:rFonts w:ascii="Times New Roman" w:hAnsi="Times New Roman" w:cs="Times New Roman"/>
          <w:b/>
          <w:sz w:val="24"/>
          <w:szCs w:val="24"/>
        </w:rPr>
        <w:t xml:space="preserve">Loading the Linkam cell for </w:t>
      </w:r>
      <w:r>
        <w:rPr>
          <w:rFonts w:ascii="Times New Roman" w:hAnsi="Times New Roman" w:cs="Times New Roman"/>
          <w:b/>
          <w:i/>
          <w:sz w:val="24"/>
          <w:szCs w:val="24"/>
        </w:rPr>
        <w:t>in situ</w:t>
      </w:r>
      <w:r>
        <w:rPr>
          <w:rFonts w:ascii="Times New Roman" w:hAnsi="Times New Roman" w:cs="Times New Roman"/>
          <w:b/>
          <w:sz w:val="24"/>
          <w:szCs w:val="24"/>
        </w:rPr>
        <w:t xml:space="preserve"> gas-phase spectra </w:t>
      </w:r>
    </w:p>
    <w:p w14:paraId="25E1F579" w14:textId="77777777" w:rsidR="001F5366" w:rsidRDefault="00CE1CCB"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Carefully </w:t>
      </w:r>
      <w:r w:rsidR="00EE069E">
        <w:rPr>
          <w:rFonts w:ascii="Times New Roman" w:hAnsi="Times New Roman" w:cs="Times New Roman"/>
          <w:sz w:val="24"/>
          <w:szCs w:val="24"/>
        </w:rPr>
        <w:t>unscrew the holder, remove the quartz window (note: it’s fragile), and unload the crucible (sample holder)</w:t>
      </w:r>
    </w:p>
    <w:p w14:paraId="6892D8C1" w14:textId="77777777" w:rsidR="00EE069E" w:rsidRDefault="00EE069E"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Evacuate the contents into a scintillation vial (or waste), and blow out the inside of the crucible with compressed air</w:t>
      </w:r>
    </w:p>
    <w:p w14:paraId="64924DFC" w14:textId="77777777" w:rsidR="00EE069E" w:rsidRDefault="00EE069E"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Place crucible in the two-piece teflon holder</w:t>
      </w:r>
    </w:p>
    <w:p w14:paraId="5BC6AFA3" w14:textId="77777777" w:rsidR="00EE069E" w:rsidRDefault="00EE069E"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Add sample (~60-100 mg depending on density) and tap to flatten the surface</w:t>
      </w:r>
    </w:p>
    <w:p w14:paraId="704CDA0D" w14:textId="77777777" w:rsidR="00EE069E" w:rsidRDefault="00EE069E"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Reload the cell, carefully place the quartz window on top, and tighten the holder (not </w:t>
      </w:r>
      <w:r>
        <w:rPr>
          <w:rFonts w:ascii="Times New Roman" w:hAnsi="Times New Roman" w:cs="Times New Roman"/>
          <w:i/>
          <w:sz w:val="24"/>
          <w:szCs w:val="24"/>
        </w:rPr>
        <w:t>too</w:t>
      </w:r>
      <w:r>
        <w:rPr>
          <w:rFonts w:ascii="Times New Roman" w:hAnsi="Times New Roman" w:cs="Times New Roman"/>
          <w:sz w:val="24"/>
          <w:szCs w:val="24"/>
        </w:rPr>
        <w:t xml:space="preserve"> tight, just until it’s snug)</w:t>
      </w:r>
    </w:p>
    <w:p w14:paraId="4F561CC2" w14:textId="77777777" w:rsidR="00EE069E" w:rsidRDefault="00EE069E" w:rsidP="008472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Carefully place Linkam cell in the recess holder</w:t>
      </w:r>
    </w:p>
    <w:p w14:paraId="359A1804" w14:textId="77777777" w:rsidR="00EE069E" w:rsidRDefault="00EE069E" w:rsidP="00EE06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50x objective has too short of a working distance, so use the L50x, 20x, 5x, or 15x (if using 325 nm laser).</w:t>
      </w:r>
    </w:p>
    <w:p w14:paraId="73982D9D" w14:textId="77777777" w:rsidR="00EE069E" w:rsidRDefault="00EE069E" w:rsidP="00EE06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Unload the cell and clean everything for the next user</w:t>
      </w:r>
    </w:p>
    <w:p w14:paraId="301AC9E9" w14:textId="77777777" w:rsidR="000A398E" w:rsidRPr="00EE069E" w:rsidRDefault="00EE069E" w:rsidP="00EE06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All of this is explained in detail in the CCR1000 manual located on the desktop of the Raman computer.</w:t>
      </w:r>
      <w:r w:rsidR="0068521A" w:rsidRPr="00EE069E">
        <w:rPr>
          <w:rFonts w:ascii="Times New Roman" w:hAnsi="Times New Roman" w:cs="Times New Roman"/>
          <w:i/>
          <w:sz w:val="20"/>
          <w:szCs w:val="20"/>
        </w:rPr>
        <w:tab/>
      </w:r>
    </w:p>
    <w:p w14:paraId="0EC0BC73" w14:textId="77777777" w:rsidR="004E3193" w:rsidRDefault="004E3193" w:rsidP="000A398E">
      <w:pPr>
        <w:contextualSpacing/>
        <w:rPr>
          <w:rFonts w:ascii="Times New Roman" w:hAnsi="Times New Roman" w:cs="Times New Roman"/>
          <w:i/>
          <w:sz w:val="20"/>
          <w:szCs w:val="20"/>
        </w:rPr>
      </w:pPr>
    </w:p>
    <w:p w14:paraId="130A4239" w14:textId="77777777"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14:paraId="0B9B5243" w14:textId="77777777" w:rsidR="000A398E" w:rsidRPr="009D179A" w:rsidRDefault="00EE069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i/>
          <w:sz w:val="20"/>
          <w:szCs w:val="20"/>
        </w:rPr>
      </w:pPr>
      <w:r>
        <w:rPr>
          <w:rFonts w:ascii="Times New Roman" w:hAnsi="Times New Roman" w:cs="Times New Roman"/>
          <w:i/>
          <w:sz w:val="20"/>
          <w:szCs w:val="20"/>
        </w:rPr>
        <w:t>Gas waste should be removed via the exhaust. Liquid waste should be collected in an appropriate container and discarded via DRS standards</w:t>
      </w:r>
    </w:p>
    <w:p w14:paraId="60AF87BD" w14:textId="77777777" w:rsidR="00331ACF" w:rsidRDefault="00331ACF" w:rsidP="00331ACF">
      <w:pPr>
        <w:contextualSpacing/>
        <w:rPr>
          <w:rFonts w:ascii="Times New Roman" w:hAnsi="Times New Roman" w:cs="Times New Roman"/>
          <w:b/>
          <w:sz w:val="24"/>
          <w:szCs w:val="24"/>
        </w:rPr>
      </w:pPr>
    </w:p>
    <w:p w14:paraId="48F74EBA" w14:textId="77777777"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14:paraId="52941314" w14:textId="77777777" w:rsidR="00331ACF" w:rsidRPr="00EE069E" w:rsidRDefault="00EE069E" w:rsidP="00331AC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In case of an emergency (e.g., a fire alarm or power outage), turn off all lasers and Raman system so that they may be powered on in a controlled manner. Shut off any gas lines that go to the system (e.g., H</w:t>
      </w:r>
      <w:r>
        <w:rPr>
          <w:rFonts w:ascii="Times New Roman" w:hAnsi="Times New Roman" w:cs="Times New Roman"/>
          <w:i/>
          <w:sz w:val="20"/>
          <w:szCs w:val="20"/>
          <w:vertAlign w:val="subscript"/>
        </w:rPr>
        <w:t>2</w:t>
      </w:r>
      <w:r>
        <w:rPr>
          <w:rFonts w:ascii="Times New Roman" w:hAnsi="Times New Roman" w:cs="Times New Roman"/>
          <w:i/>
          <w:sz w:val="20"/>
          <w:szCs w:val="20"/>
        </w:rPr>
        <w:t>, CH</w:t>
      </w:r>
      <w:r>
        <w:rPr>
          <w:rFonts w:ascii="Times New Roman" w:hAnsi="Times New Roman" w:cs="Times New Roman"/>
          <w:i/>
          <w:sz w:val="20"/>
          <w:szCs w:val="20"/>
          <w:vertAlign w:val="subscript"/>
        </w:rPr>
        <w:t>4</w:t>
      </w:r>
      <w:r>
        <w:rPr>
          <w:rFonts w:ascii="Times New Roman" w:hAnsi="Times New Roman" w:cs="Times New Roman"/>
          <w:i/>
          <w:sz w:val="20"/>
          <w:szCs w:val="20"/>
        </w:rPr>
        <w:t>, etc.)</w:t>
      </w:r>
    </w:p>
    <w:p w14:paraId="15ACDA7B" w14:textId="77777777" w:rsidR="00421527" w:rsidRDefault="00421527" w:rsidP="00421527">
      <w:pPr>
        <w:contextualSpacing/>
        <w:rPr>
          <w:rFonts w:ascii="Times New Roman" w:hAnsi="Times New Roman" w:cs="Times New Roman"/>
          <w:b/>
          <w:sz w:val="20"/>
          <w:szCs w:val="20"/>
        </w:rPr>
      </w:pPr>
    </w:p>
    <w:p w14:paraId="23466FF6" w14:textId="77777777" w:rsidR="0067390C" w:rsidRPr="00E857F0" w:rsidRDefault="0067390C" w:rsidP="00B94C63">
      <w:pPr>
        <w:ind w:firstLine="720"/>
        <w:contextualSpacing/>
        <w:rPr>
          <w:rFonts w:ascii="Times New Roman" w:hAnsi="Times New Roman" w:cs="Times New Roman"/>
          <w:b/>
          <w:i/>
          <w:sz w:val="20"/>
          <w:szCs w:val="20"/>
        </w:rPr>
      </w:pPr>
      <w:r w:rsidRPr="00E857F0">
        <w:rPr>
          <w:rFonts w:ascii="Times New Roman" w:hAnsi="Times New Roman" w:cs="Times New Roman"/>
          <w:i/>
          <w:sz w:val="20"/>
          <w:szCs w:val="20"/>
        </w:rPr>
        <w:br w:type="page"/>
      </w:r>
    </w:p>
    <w:p w14:paraId="6041EA96" w14:textId="77777777" w:rsidR="0067390C" w:rsidRDefault="0067390C" w:rsidP="000A398E">
      <w:pPr>
        <w:contextualSpacing/>
        <w:rPr>
          <w:rFonts w:ascii="Times New Roman" w:hAnsi="Times New Roman" w:cs="Times New Roman"/>
          <w:sz w:val="20"/>
          <w:szCs w:val="20"/>
        </w:rPr>
      </w:pPr>
    </w:p>
    <w:p w14:paraId="5BD15B80" w14:textId="77777777"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14:paraId="09B023A2" w14:textId="77777777"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14:paraId="4553A111" w14:textId="77777777"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33"/>
        <w:gridCol w:w="2411"/>
        <w:gridCol w:w="2203"/>
        <w:gridCol w:w="2303"/>
      </w:tblGrid>
      <w:tr w:rsidR="0051117D" w14:paraId="7E7A1912" w14:textId="77777777" w:rsidTr="0051117D">
        <w:tc>
          <w:tcPr>
            <w:tcW w:w="2491" w:type="dxa"/>
          </w:tcPr>
          <w:p w14:paraId="3456F141"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14:paraId="0672098F"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14:paraId="5FE5563D" w14:textId="77777777"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14:paraId="7C2A5133" w14:textId="77777777"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14:paraId="5B465CEB" w14:textId="77777777" w:rsidTr="0051117D">
        <w:tc>
          <w:tcPr>
            <w:tcW w:w="2491" w:type="dxa"/>
          </w:tcPr>
          <w:p w14:paraId="2D20B802" w14:textId="77777777" w:rsidR="0051117D" w:rsidRDefault="0051117D" w:rsidP="000A398E">
            <w:pPr>
              <w:contextualSpacing/>
              <w:rPr>
                <w:rFonts w:ascii="Times New Roman" w:hAnsi="Times New Roman" w:cs="Times New Roman"/>
                <w:sz w:val="20"/>
                <w:szCs w:val="20"/>
              </w:rPr>
            </w:pPr>
          </w:p>
          <w:p w14:paraId="5B3FF0ED" w14:textId="77777777" w:rsidR="0051117D" w:rsidRDefault="0051117D" w:rsidP="000A398E">
            <w:pPr>
              <w:contextualSpacing/>
              <w:rPr>
                <w:rFonts w:ascii="Times New Roman" w:hAnsi="Times New Roman" w:cs="Times New Roman"/>
                <w:sz w:val="20"/>
                <w:szCs w:val="20"/>
              </w:rPr>
            </w:pPr>
          </w:p>
        </w:tc>
        <w:tc>
          <w:tcPr>
            <w:tcW w:w="2470" w:type="dxa"/>
          </w:tcPr>
          <w:p w14:paraId="3F0AA9E3" w14:textId="77777777" w:rsidR="0051117D" w:rsidRDefault="0051117D" w:rsidP="000A398E">
            <w:pPr>
              <w:contextualSpacing/>
              <w:rPr>
                <w:rFonts w:ascii="Times New Roman" w:hAnsi="Times New Roman" w:cs="Times New Roman"/>
                <w:sz w:val="20"/>
                <w:szCs w:val="20"/>
              </w:rPr>
            </w:pPr>
          </w:p>
        </w:tc>
        <w:tc>
          <w:tcPr>
            <w:tcW w:w="2245" w:type="dxa"/>
          </w:tcPr>
          <w:p w14:paraId="172431A0" w14:textId="77777777" w:rsidR="0051117D" w:rsidRDefault="0051117D" w:rsidP="000A398E">
            <w:pPr>
              <w:contextualSpacing/>
              <w:rPr>
                <w:rFonts w:ascii="Times New Roman" w:hAnsi="Times New Roman" w:cs="Times New Roman"/>
                <w:sz w:val="20"/>
                <w:szCs w:val="20"/>
              </w:rPr>
            </w:pPr>
          </w:p>
        </w:tc>
        <w:tc>
          <w:tcPr>
            <w:tcW w:w="2370" w:type="dxa"/>
          </w:tcPr>
          <w:p w14:paraId="62907787" w14:textId="77777777" w:rsidR="0051117D" w:rsidRDefault="0051117D" w:rsidP="000A398E">
            <w:pPr>
              <w:contextualSpacing/>
              <w:rPr>
                <w:rFonts w:ascii="Times New Roman" w:hAnsi="Times New Roman" w:cs="Times New Roman"/>
                <w:sz w:val="20"/>
                <w:szCs w:val="20"/>
              </w:rPr>
            </w:pPr>
          </w:p>
        </w:tc>
      </w:tr>
      <w:tr w:rsidR="0051117D" w14:paraId="771D1030" w14:textId="77777777" w:rsidTr="0051117D">
        <w:tc>
          <w:tcPr>
            <w:tcW w:w="2491" w:type="dxa"/>
          </w:tcPr>
          <w:p w14:paraId="35678C46" w14:textId="77777777" w:rsidR="0051117D" w:rsidRDefault="0051117D" w:rsidP="000A398E">
            <w:pPr>
              <w:contextualSpacing/>
              <w:rPr>
                <w:rFonts w:ascii="Times New Roman" w:hAnsi="Times New Roman" w:cs="Times New Roman"/>
                <w:sz w:val="20"/>
                <w:szCs w:val="20"/>
              </w:rPr>
            </w:pPr>
          </w:p>
          <w:p w14:paraId="607D184B" w14:textId="77777777" w:rsidR="0051117D" w:rsidRDefault="0051117D" w:rsidP="000A398E">
            <w:pPr>
              <w:contextualSpacing/>
              <w:rPr>
                <w:rFonts w:ascii="Times New Roman" w:hAnsi="Times New Roman" w:cs="Times New Roman"/>
                <w:sz w:val="20"/>
                <w:szCs w:val="20"/>
              </w:rPr>
            </w:pPr>
          </w:p>
        </w:tc>
        <w:tc>
          <w:tcPr>
            <w:tcW w:w="2470" w:type="dxa"/>
          </w:tcPr>
          <w:p w14:paraId="3A19DE4C" w14:textId="77777777" w:rsidR="0051117D" w:rsidRDefault="0051117D" w:rsidP="000A398E">
            <w:pPr>
              <w:contextualSpacing/>
              <w:rPr>
                <w:rFonts w:ascii="Times New Roman" w:hAnsi="Times New Roman" w:cs="Times New Roman"/>
                <w:sz w:val="20"/>
                <w:szCs w:val="20"/>
              </w:rPr>
            </w:pPr>
          </w:p>
        </w:tc>
        <w:tc>
          <w:tcPr>
            <w:tcW w:w="2245" w:type="dxa"/>
          </w:tcPr>
          <w:p w14:paraId="0D71D66A" w14:textId="77777777" w:rsidR="0051117D" w:rsidRDefault="0051117D" w:rsidP="000A398E">
            <w:pPr>
              <w:contextualSpacing/>
              <w:rPr>
                <w:rFonts w:ascii="Times New Roman" w:hAnsi="Times New Roman" w:cs="Times New Roman"/>
                <w:sz w:val="20"/>
                <w:szCs w:val="20"/>
              </w:rPr>
            </w:pPr>
          </w:p>
        </w:tc>
        <w:tc>
          <w:tcPr>
            <w:tcW w:w="2370" w:type="dxa"/>
          </w:tcPr>
          <w:p w14:paraId="633B5AF3" w14:textId="77777777" w:rsidR="0051117D" w:rsidRDefault="0051117D" w:rsidP="000A398E">
            <w:pPr>
              <w:contextualSpacing/>
              <w:rPr>
                <w:rFonts w:ascii="Times New Roman" w:hAnsi="Times New Roman" w:cs="Times New Roman"/>
                <w:sz w:val="20"/>
                <w:szCs w:val="20"/>
              </w:rPr>
            </w:pPr>
          </w:p>
        </w:tc>
      </w:tr>
      <w:tr w:rsidR="0051117D" w14:paraId="78AC55A9" w14:textId="77777777" w:rsidTr="0051117D">
        <w:tc>
          <w:tcPr>
            <w:tcW w:w="2491" w:type="dxa"/>
          </w:tcPr>
          <w:p w14:paraId="31030191" w14:textId="77777777" w:rsidR="0051117D" w:rsidRDefault="0051117D" w:rsidP="000A398E">
            <w:pPr>
              <w:contextualSpacing/>
              <w:rPr>
                <w:rFonts w:ascii="Times New Roman" w:hAnsi="Times New Roman" w:cs="Times New Roman"/>
                <w:sz w:val="20"/>
                <w:szCs w:val="20"/>
              </w:rPr>
            </w:pPr>
          </w:p>
          <w:p w14:paraId="5B5FE287" w14:textId="77777777" w:rsidR="0051117D" w:rsidRDefault="0051117D" w:rsidP="000A398E">
            <w:pPr>
              <w:contextualSpacing/>
              <w:rPr>
                <w:rFonts w:ascii="Times New Roman" w:hAnsi="Times New Roman" w:cs="Times New Roman"/>
                <w:sz w:val="20"/>
                <w:szCs w:val="20"/>
              </w:rPr>
            </w:pPr>
          </w:p>
        </w:tc>
        <w:tc>
          <w:tcPr>
            <w:tcW w:w="2470" w:type="dxa"/>
          </w:tcPr>
          <w:p w14:paraId="0882407E" w14:textId="77777777" w:rsidR="0051117D" w:rsidRDefault="0051117D" w:rsidP="000A398E">
            <w:pPr>
              <w:contextualSpacing/>
              <w:rPr>
                <w:rFonts w:ascii="Times New Roman" w:hAnsi="Times New Roman" w:cs="Times New Roman"/>
                <w:sz w:val="20"/>
                <w:szCs w:val="20"/>
              </w:rPr>
            </w:pPr>
          </w:p>
        </w:tc>
        <w:tc>
          <w:tcPr>
            <w:tcW w:w="2245" w:type="dxa"/>
          </w:tcPr>
          <w:p w14:paraId="07F0E763" w14:textId="77777777" w:rsidR="0051117D" w:rsidRDefault="0051117D" w:rsidP="000A398E">
            <w:pPr>
              <w:contextualSpacing/>
              <w:rPr>
                <w:rFonts w:ascii="Times New Roman" w:hAnsi="Times New Roman" w:cs="Times New Roman"/>
                <w:sz w:val="20"/>
                <w:szCs w:val="20"/>
              </w:rPr>
            </w:pPr>
          </w:p>
        </w:tc>
        <w:tc>
          <w:tcPr>
            <w:tcW w:w="2370" w:type="dxa"/>
          </w:tcPr>
          <w:p w14:paraId="3FE96AA0" w14:textId="77777777" w:rsidR="0051117D" w:rsidRDefault="0051117D" w:rsidP="000A398E">
            <w:pPr>
              <w:contextualSpacing/>
              <w:rPr>
                <w:rFonts w:ascii="Times New Roman" w:hAnsi="Times New Roman" w:cs="Times New Roman"/>
                <w:sz w:val="20"/>
                <w:szCs w:val="20"/>
              </w:rPr>
            </w:pPr>
          </w:p>
        </w:tc>
      </w:tr>
      <w:tr w:rsidR="0051117D" w14:paraId="18C1CB7D" w14:textId="77777777" w:rsidTr="0051117D">
        <w:tc>
          <w:tcPr>
            <w:tcW w:w="2491" w:type="dxa"/>
          </w:tcPr>
          <w:p w14:paraId="065F36EC" w14:textId="77777777" w:rsidR="0051117D" w:rsidRDefault="0051117D" w:rsidP="000A398E">
            <w:pPr>
              <w:contextualSpacing/>
              <w:rPr>
                <w:rFonts w:ascii="Times New Roman" w:hAnsi="Times New Roman" w:cs="Times New Roman"/>
                <w:sz w:val="20"/>
                <w:szCs w:val="20"/>
              </w:rPr>
            </w:pPr>
          </w:p>
          <w:p w14:paraId="0DCABF66" w14:textId="77777777" w:rsidR="0051117D" w:rsidRDefault="0051117D" w:rsidP="000A398E">
            <w:pPr>
              <w:contextualSpacing/>
              <w:rPr>
                <w:rFonts w:ascii="Times New Roman" w:hAnsi="Times New Roman" w:cs="Times New Roman"/>
                <w:sz w:val="20"/>
                <w:szCs w:val="20"/>
              </w:rPr>
            </w:pPr>
          </w:p>
        </w:tc>
        <w:tc>
          <w:tcPr>
            <w:tcW w:w="2470" w:type="dxa"/>
          </w:tcPr>
          <w:p w14:paraId="361D605B" w14:textId="77777777" w:rsidR="0051117D" w:rsidRDefault="0051117D" w:rsidP="000A398E">
            <w:pPr>
              <w:contextualSpacing/>
              <w:rPr>
                <w:rFonts w:ascii="Times New Roman" w:hAnsi="Times New Roman" w:cs="Times New Roman"/>
                <w:sz w:val="20"/>
                <w:szCs w:val="20"/>
              </w:rPr>
            </w:pPr>
          </w:p>
        </w:tc>
        <w:tc>
          <w:tcPr>
            <w:tcW w:w="2245" w:type="dxa"/>
          </w:tcPr>
          <w:p w14:paraId="200654A8" w14:textId="77777777" w:rsidR="0051117D" w:rsidRDefault="0051117D" w:rsidP="000A398E">
            <w:pPr>
              <w:contextualSpacing/>
              <w:rPr>
                <w:rFonts w:ascii="Times New Roman" w:hAnsi="Times New Roman" w:cs="Times New Roman"/>
                <w:sz w:val="20"/>
                <w:szCs w:val="20"/>
              </w:rPr>
            </w:pPr>
          </w:p>
        </w:tc>
        <w:tc>
          <w:tcPr>
            <w:tcW w:w="2370" w:type="dxa"/>
          </w:tcPr>
          <w:p w14:paraId="2DEA8374" w14:textId="77777777" w:rsidR="0051117D" w:rsidRDefault="0051117D" w:rsidP="000A398E">
            <w:pPr>
              <w:contextualSpacing/>
              <w:rPr>
                <w:rFonts w:ascii="Times New Roman" w:hAnsi="Times New Roman" w:cs="Times New Roman"/>
                <w:sz w:val="20"/>
                <w:szCs w:val="20"/>
              </w:rPr>
            </w:pPr>
          </w:p>
        </w:tc>
      </w:tr>
      <w:tr w:rsidR="0051117D" w14:paraId="1E788350" w14:textId="77777777" w:rsidTr="0051117D">
        <w:tc>
          <w:tcPr>
            <w:tcW w:w="2491" w:type="dxa"/>
          </w:tcPr>
          <w:p w14:paraId="5DA845C9" w14:textId="77777777" w:rsidR="0051117D" w:rsidRDefault="0051117D" w:rsidP="000A398E">
            <w:pPr>
              <w:contextualSpacing/>
              <w:rPr>
                <w:rFonts w:ascii="Times New Roman" w:hAnsi="Times New Roman" w:cs="Times New Roman"/>
                <w:sz w:val="20"/>
                <w:szCs w:val="20"/>
              </w:rPr>
            </w:pPr>
          </w:p>
          <w:p w14:paraId="1B8A25E2" w14:textId="77777777" w:rsidR="0051117D" w:rsidRDefault="0051117D" w:rsidP="000A398E">
            <w:pPr>
              <w:contextualSpacing/>
              <w:rPr>
                <w:rFonts w:ascii="Times New Roman" w:hAnsi="Times New Roman" w:cs="Times New Roman"/>
                <w:sz w:val="20"/>
                <w:szCs w:val="20"/>
              </w:rPr>
            </w:pPr>
          </w:p>
        </w:tc>
        <w:tc>
          <w:tcPr>
            <w:tcW w:w="2470" w:type="dxa"/>
          </w:tcPr>
          <w:p w14:paraId="1DDC1E3A" w14:textId="77777777" w:rsidR="0051117D" w:rsidRDefault="0051117D" w:rsidP="000A398E">
            <w:pPr>
              <w:contextualSpacing/>
              <w:rPr>
                <w:rFonts w:ascii="Times New Roman" w:hAnsi="Times New Roman" w:cs="Times New Roman"/>
                <w:sz w:val="20"/>
                <w:szCs w:val="20"/>
              </w:rPr>
            </w:pPr>
          </w:p>
        </w:tc>
        <w:tc>
          <w:tcPr>
            <w:tcW w:w="2245" w:type="dxa"/>
          </w:tcPr>
          <w:p w14:paraId="208069B8" w14:textId="77777777" w:rsidR="0051117D" w:rsidRDefault="0051117D" w:rsidP="000A398E">
            <w:pPr>
              <w:contextualSpacing/>
              <w:rPr>
                <w:rFonts w:ascii="Times New Roman" w:hAnsi="Times New Roman" w:cs="Times New Roman"/>
                <w:sz w:val="20"/>
                <w:szCs w:val="20"/>
              </w:rPr>
            </w:pPr>
          </w:p>
        </w:tc>
        <w:tc>
          <w:tcPr>
            <w:tcW w:w="2370" w:type="dxa"/>
          </w:tcPr>
          <w:p w14:paraId="796478BA" w14:textId="77777777" w:rsidR="0051117D" w:rsidRDefault="0051117D" w:rsidP="000A398E">
            <w:pPr>
              <w:contextualSpacing/>
              <w:rPr>
                <w:rFonts w:ascii="Times New Roman" w:hAnsi="Times New Roman" w:cs="Times New Roman"/>
                <w:sz w:val="20"/>
                <w:szCs w:val="20"/>
              </w:rPr>
            </w:pPr>
          </w:p>
        </w:tc>
      </w:tr>
      <w:tr w:rsidR="0051117D" w14:paraId="5BAD3504" w14:textId="77777777" w:rsidTr="0051117D">
        <w:tc>
          <w:tcPr>
            <w:tcW w:w="2491" w:type="dxa"/>
          </w:tcPr>
          <w:p w14:paraId="105264C3" w14:textId="77777777" w:rsidR="0051117D" w:rsidRDefault="0051117D" w:rsidP="000A398E">
            <w:pPr>
              <w:contextualSpacing/>
              <w:rPr>
                <w:rFonts w:ascii="Times New Roman" w:hAnsi="Times New Roman" w:cs="Times New Roman"/>
                <w:sz w:val="20"/>
                <w:szCs w:val="20"/>
              </w:rPr>
            </w:pPr>
          </w:p>
          <w:p w14:paraId="43F0585E" w14:textId="77777777" w:rsidR="0051117D" w:rsidRDefault="0051117D" w:rsidP="000A398E">
            <w:pPr>
              <w:contextualSpacing/>
              <w:rPr>
                <w:rFonts w:ascii="Times New Roman" w:hAnsi="Times New Roman" w:cs="Times New Roman"/>
                <w:sz w:val="20"/>
                <w:szCs w:val="20"/>
              </w:rPr>
            </w:pPr>
          </w:p>
        </w:tc>
        <w:tc>
          <w:tcPr>
            <w:tcW w:w="2470" w:type="dxa"/>
          </w:tcPr>
          <w:p w14:paraId="767AEB95" w14:textId="77777777" w:rsidR="0051117D" w:rsidRDefault="0051117D" w:rsidP="000A398E">
            <w:pPr>
              <w:contextualSpacing/>
              <w:rPr>
                <w:rFonts w:ascii="Times New Roman" w:hAnsi="Times New Roman" w:cs="Times New Roman"/>
                <w:sz w:val="20"/>
                <w:szCs w:val="20"/>
              </w:rPr>
            </w:pPr>
          </w:p>
        </w:tc>
        <w:tc>
          <w:tcPr>
            <w:tcW w:w="2245" w:type="dxa"/>
          </w:tcPr>
          <w:p w14:paraId="64ACA05F" w14:textId="77777777" w:rsidR="0051117D" w:rsidRDefault="0051117D" w:rsidP="000A398E">
            <w:pPr>
              <w:contextualSpacing/>
              <w:rPr>
                <w:rFonts w:ascii="Times New Roman" w:hAnsi="Times New Roman" w:cs="Times New Roman"/>
                <w:sz w:val="20"/>
                <w:szCs w:val="20"/>
              </w:rPr>
            </w:pPr>
          </w:p>
        </w:tc>
        <w:tc>
          <w:tcPr>
            <w:tcW w:w="2370" w:type="dxa"/>
          </w:tcPr>
          <w:p w14:paraId="4D91566B" w14:textId="77777777" w:rsidR="0051117D" w:rsidRDefault="0051117D" w:rsidP="000A398E">
            <w:pPr>
              <w:contextualSpacing/>
              <w:rPr>
                <w:rFonts w:ascii="Times New Roman" w:hAnsi="Times New Roman" w:cs="Times New Roman"/>
                <w:sz w:val="20"/>
                <w:szCs w:val="20"/>
              </w:rPr>
            </w:pPr>
          </w:p>
        </w:tc>
      </w:tr>
      <w:tr w:rsidR="0051117D" w14:paraId="1BD483E1" w14:textId="77777777" w:rsidTr="0051117D">
        <w:tc>
          <w:tcPr>
            <w:tcW w:w="2491" w:type="dxa"/>
          </w:tcPr>
          <w:p w14:paraId="1ED7B4BE" w14:textId="77777777" w:rsidR="0051117D" w:rsidRDefault="0051117D" w:rsidP="000A398E">
            <w:pPr>
              <w:contextualSpacing/>
              <w:rPr>
                <w:rFonts w:ascii="Times New Roman" w:hAnsi="Times New Roman" w:cs="Times New Roman"/>
                <w:sz w:val="20"/>
                <w:szCs w:val="20"/>
              </w:rPr>
            </w:pPr>
          </w:p>
          <w:p w14:paraId="543DB224" w14:textId="77777777" w:rsidR="0051117D" w:rsidRDefault="0051117D" w:rsidP="000A398E">
            <w:pPr>
              <w:contextualSpacing/>
              <w:rPr>
                <w:rFonts w:ascii="Times New Roman" w:hAnsi="Times New Roman" w:cs="Times New Roman"/>
                <w:sz w:val="20"/>
                <w:szCs w:val="20"/>
              </w:rPr>
            </w:pPr>
          </w:p>
        </w:tc>
        <w:tc>
          <w:tcPr>
            <w:tcW w:w="2470" w:type="dxa"/>
          </w:tcPr>
          <w:p w14:paraId="5DE7F61A" w14:textId="77777777" w:rsidR="0051117D" w:rsidRDefault="0051117D" w:rsidP="000A398E">
            <w:pPr>
              <w:contextualSpacing/>
              <w:rPr>
                <w:rFonts w:ascii="Times New Roman" w:hAnsi="Times New Roman" w:cs="Times New Roman"/>
                <w:sz w:val="20"/>
                <w:szCs w:val="20"/>
              </w:rPr>
            </w:pPr>
          </w:p>
        </w:tc>
        <w:tc>
          <w:tcPr>
            <w:tcW w:w="2245" w:type="dxa"/>
          </w:tcPr>
          <w:p w14:paraId="26D93A49" w14:textId="77777777" w:rsidR="0051117D" w:rsidRDefault="0051117D" w:rsidP="000A398E">
            <w:pPr>
              <w:contextualSpacing/>
              <w:rPr>
                <w:rFonts w:ascii="Times New Roman" w:hAnsi="Times New Roman" w:cs="Times New Roman"/>
                <w:sz w:val="20"/>
                <w:szCs w:val="20"/>
              </w:rPr>
            </w:pPr>
          </w:p>
        </w:tc>
        <w:tc>
          <w:tcPr>
            <w:tcW w:w="2370" w:type="dxa"/>
          </w:tcPr>
          <w:p w14:paraId="769DB924" w14:textId="77777777" w:rsidR="0051117D" w:rsidRDefault="0051117D" w:rsidP="000A398E">
            <w:pPr>
              <w:contextualSpacing/>
              <w:rPr>
                <w:rFonts w:ascii="Times New Roman" w:hAnsi="Times New Roman" w:cs="Times New Roman"/>
                <w:sz w:val="20"/>
                <w:szCs w:val="20"/>
              </w:rPr>
            </w:pPr>
          </w:p>
        </w:tc>
      </w:tr>
      <w:tr w:rsidR="0051117D" w14:paraId="671C2B18" w14:textId="77777777" w:rsidTr="0051117D">
        <w:tc>
          <w:tcPr>
            <w:tcW w:w="2491" w:type="dxa"/>
          </w:tcPr>
          <w:p w14:paraId="42D4147F" w14:textId="77777777" w:rsidR="0051117D" w:rsidRDefault="0051117D" w:rsidP="000A398E">
            <w:pPr>
              <w:contextualSpacing/>
              <w:rPr>
                <w:rFonts w:ascii="Times New Roman" w:hAnsi="Times New Roman" w:cs="Times New Roman"/>
                <w:sz w:val="20"/>
                <w:szCs w:val="20"/>
              </w:rPr>
            </w:pPr>
          </w:p>
          <w:p w14:paraId="5D232A18" w14:textId="77777777" w:rsidR="0051117D" w:rsidRDefault="0051117D" w:rsidP="000A398E">
            <w:pPr>
              <w:contextualSpacing/>
              <w:rPr>
                <w:rFonts w:ascii="Times New Roman" w:hAnsi="Times New Roman" w:cs="Times New Roman"/>
                <w:sz w:val="20"/>
                <w:szCs w:val="20"/>
              </w:rPr>
            </w:pPr>
          </w:p>
        </w:tc>
        <w:tc>
          <w:tcPr>
            <w:tcW w:w="2470" w:type="dxa"/>
          </w:tcPr>
          <w:p w14:paraId="2912D262" w14:textId="77777777" w:rsidR="0051117D" w:rsidRDefault="0051117D" w:rsidP="000A398E">
            <w:pPr>
              <w:contextualSpacing/>
              <w:rPr>
                <w:rFonts w:ascii="Times New Roman" w:hAnsi="Times New Roman" w:cs="Times New Roman"/>
                <w:sz w:val="20"/>
                <w:szCs w:val="20"/>
              </w:rPr>
            </w:pPr>
          </w:p>
        </w:tc>
        <w:tc>
          <w:tcPr>
            <w:tcW w:w="2245" w:type="dxa"/>
          </w:tcPr>
          <w:p w14:paraId="521DB026" w14:textId="77777777" w:rsidR="0051117D" w:rsidRDefault="0051117D" w:rsidP="000A398E">
            <w:pPr>
              <w:contextualSpacing/>
              <w:rPr>
                <w:rFonts w:ascii="Times New Roman" w:hAnsi="Times New Roman" w:cs="Times New Roman"/>
                <w:sz w:val="20"/>
                <w:szCs w:val="20"/>
              </w:rPr>
            </w:pPr>
          </w:p>
        </w:tc>
        <w:tc>
          <w:tcPr>
            <w:tcW w:w="2370" w:type="dxa"/>
          </w:tcPr>
          <w:p w14:paraId="57FB84A2" w14:textId="77777777" w:rsidR="0051117D" w:rsidRDefault="0051117D" w:rsidP="000A398E">
            <w:pPr>
              <w:contextualSpacing/>
              <w:rPr>
                <w:rFonts w:ascii="Times New Roman" w:hAnsi="Times New Roman" w:cs="Times New Roman"/>
                <w:sz w:val="20"/>
                <w:szCs w:val="20"/>
              </w:rPr>
            </w:pPr>
          </w:p>
        </w:tc>
      </w:tr>
      <w:tr w:rsidR="0051117D" w14:paraId="1B980B75" w14:textId="77777777" w:rsidTr="0051117D">
        <w:tc>
          <w:tcPr>
            <w:tcW w:w="2491" w:type="dxa"/>
          </w:tcPr>
          <w:p w14:paraId="3EAE154E" w14:textId="77777777" w:rsidR="0051117D" w:rsidRDefault="0051117D" w:rsidP="000A398E">
            <w:pPr>
              <w:contextualSpacing/>
              <w:rPr>
                <w:rFonts w:ascii="Times New Roman" w:hAnsi="Times New Roman" w:cs="Times New Roman"/>
                <w:sz w:val="20"/>
                <w:szCs w:val="20"/>
              </w:rPr>
            </w:pPr>
          </w:p>
          <w:p w14:paraId="37742628" w14:textId="77777777" w:rsidR="0051117D" w:rsidRDefault="0051117D" w:rsidP="000A398E">
            <w:pPr>
              <w:contextualSpacing/>
              <w:rPr>
                <w:rFonts w:ascii="Times New Roman" w:hAnsi="Times New Roman" w:cs="Times New Roman"/>
                <w:sz w:val="20"/>
                <w:szCs w:val="20"/>
              </w:rPr>
            </w:pPr>
          </w:p>
        </w:tc>
        <w:tc>
          <w:tcPr>
            <w:tcW w:w="2470" w:type="dxa"/>
          </w:tcPr>
          <w:p w14:paraId="7DE897AE" w14:textId="77777777" w:rsidR="0051117D" w:rsidRDefault="0051117D" w:rsidP="000A398E">
            <w:pPr>
              <w:contextualSpacing/>
              <w:rPr>
                <w:rFonts w:ascii="Times New Roman" w:hAnsi="Times New Roman" w:cs="Times New Roman"/>
                <w:sz w:val="20"/>
                <w:szCs w:val="20"/>
              </w:rPr>
            </w:pPr>
          </w:p>
        </w:tc>
        <w:tc>
          <w:tcPr>
            <w:tcW w:w="2245" w:type="dxa"/>
          </w:tcPr>
          <w:p w14:paraId="5F0FF588" w14:textId="77777777" w:rsidR="0051117D" w:rsidRDefault="0051117D" w:rsidP="000A398E">
            <w:pPr>
              <w:contextualSpacing/>
              <w:rPr>
                <w:rFonts w:ascii="Times New Roman" w:hAnsi="Times New Roman" w:cs="Times New Roman"/>
                <w:sz w:val="20"/>
                <w:szCs w:val="20"/>
              </w:rPr>
            </w:pPr>
          </w:p>
        </w:tc>
        <w:tc>
          <w:tcPr>
            <w:tcW w:w="2370" w:type="dxa"/>
          </w:tcPr>
          <w:p w14:paraId="024B3E0C" w14:textId="77777777" w:rsidR="0051117D" w:rsidRDefault="0051117D" w:rsidP="000A398E">
            <w:pPr>
              <w:contextualSpacing/>
              <w:rPr>
                <w:rFonts w:ascii="Times New Roman" w:hAnsi="Times New Roman" w:cs="Times New Roman"/>
                <w:sz w:val="20"/>
                <w:szCs w:val="20"/>
              </w:rPr>
            </w:pPr>
          </w:p>
        </w:tc>
      </w:tr>
      <w:tr w:rsidR="0051117D" w14:paraId="7490EBE1" w14:textId="77777777" w:rsidTr="0051117D">
        <w:tc>
          <w:tcPr>
            <w:tcW w:w="2491" w:type="dxa"/>
          </w:tcPr>
          <w:p w14:paraId="32FC4AB8" w14:textId="77777777" w:rsidR="0051117D" w:rsidRDefault="0051117D" w:rsidP="000A398E">
            <w:pPr>
              <w:contextualSpacing/>
              <w:rPr>
                <w:rFonts w:ascii="Times New Roman" w:hAnsi="Times New Roman" w:cs="Times New Roman"/>
                <w:sz w:val="20"/>
                <w:szCs w:val="20"/>
              </w:rPr>
            </w:pPr>
          </w:p>
          <w:p w14:paraId="13CB3CB4" w14:textId="77777777" w:rsidR="0051117D" w:rsidRDefault="0051117D" w:rsidP="000A398E">
            <w:pPr>
              <w:contextualSpacing/>
              <w:rPr>
                <w:rFonts w:ascii="Times New Roman" w:hAnsi="Times New Roman" w:cs="Times New Roman"/>
                <w:sz w:val="20"/>
                <w:szCs w:val="20"/>
              </w:rPr>
            </w:pPr>
          </w:p>
        </w:tc>
        <w:tc>
          <w:tcPr>
            <w:tcW w:w="2470" w:type="dxa"/>
          </w:tcPr>
          <w:p w14:paraId="76E48048" w14:textId="77777777" w:rsidR="0051117D" w:rsidRDefault="0051117D" w:rsidP="000A398E">
            <w:pPr>
              <w:contextualSpacing/>
              <w:rPr>
                <w:rFonts w:ascii="Times New Roman" w:hAnsi="Times New Roman" w:cs="Times New Roman"/>
                <w:sz w:val="20"/>
                <w:szCs w:val="20"/>
              </w:rPr>
            </w:pPr>
          </w:p>
        </w:tc>
        <w:tc>
          <w:tcPr>
            <w:tcW w:w="2245" w:type="dxa"/>
          </w:tcPr>
          <w:p w14:paraId="371A4185" w14:textId="77777777" w:rsidR="0051117D" w:rsidRDefault="0051117D" w:rsidP="000A398E">
            <w:pPr>
              <w:contextualSpacing/>
              <w:rPr>
                <w:rFonts w:ascii="Times New Roman" w:hAnsi="Times New Roman" w:cs="Times New Roman"/>
                <w:sz w:val="20"/>
                <w:szCs w:val="20"/>
              </w:rPr>
            </w:pPr>
          </w:p>
        </w:tc>
        <w:tc>
          <w:tcPr>
            <w:tcW w:w="2370" w:type="dxa"/>
          </w:tcPr>
          <w:p w14:paraId="05504C6F" w14:textId="77777777" w:rsidR="0051117D" w:rsidRDefault="0051117D" w:rsidP="000A398E">
            <w:pPr>
              <w:contextualSpacing/>
              <w:rPr>
                <w:rFonts w:ascii="Times New Roman" w:hAnsi="Times New Roman" w:cs="Times New Roman"/>
                <w:sz w:val="20"/>
                <w:szCs w:val="20"/>
              </w:rPr>
            </w:pPr>
          </w:p>
        </w:tc>
      </w:tr>
      <w:tr w:rsidR="0051117D" w14:paraId="5C7810A2" w14:textId="77777777" w:rsidTr="0051117D">
        <w:tc>
          <w:tcPr>
            <w:tcW w:w="2491" w:type="dxa"/>
          </w:tcPr>
          <w:p w14:paraId="76B6015C" w14:textId="77777777" w:rsidR="0051117D" w:rsidRDefault="0051117D" w:rsidP="000A398E">
            <w:pPr>
              <w:contextualSpacing/>
              <w:rPr>
                <w:rFonts w:ascii="Times New Roman" w:hAnsi="Times New Roman" w:cs="Times New Roman"/>
                <w:sz w:val="20"/>
                <w:szCs w:val="20"/>
              </w:rPr>
            </w:pPr>
          </w:p>
          <w:p w14:paraId="3F5F128B" w14:textId="77777777" w:rsidR="0051117D" w:rsidRDefault="0051117D" w:rsidP="000A398E">
            <w:pPr>
              <w:contextualSpacing/>
              <w:rPr>
                <w:rFonts w:ascii="Times New Roman" w:hAnsi="Times New Roman" w:cs="Times New Roman"/>
                <w:sz w:val="20"/>
                <w:szCs w:val="20"/>
              </w:rPr>
            </w:pPr>
          </w:p>
        </w:tc>
        <w:tc>
          <w:tcPr>
            <w:tcW w:w="2470" w:type="dxa"/>
          </w:tcPr>
          <w:p w14:paraId="3D573C88" w14:textId="77777777" w:rsidR="0051117D" w:rsidRDefault="0051117D" w:rsidP="000A398E">
            <w:pPr>
              <w:contextualSpacing/>
              <w:rPr>
                <w:rFonts w:ascii="Times New Roman" w:hAnsi="Times New Roman" w:cs="Times New Roman"/>
                <w:sz w:val="20"/>
                <w:szCs w:val="20"/>
              </w:rPr>
            </w:pPr>
          </w:p>
        </w:tc>
        <w:tc>
          <w:tcPr>
            <w:tcW w:w="2245" w:type="dxa"/>
          </w:tcPr>
          <w:p w14:paraId="56BA05AC" w14:textId="77777777" w:rsidR="0051117D" w:rsidRDefault="0051117D" w:rsidP="000A398E">
            <w:pPr>
              <w:contextualSpacing/>
              <w:rPr>
                <w:rFonts w:ascii="Times New Roman" w:hAnsi="Times New Roman" w:cs="Times New Roman"/>
                <w:sz w:val="20"/>
                <w:szCs w:val="20"/>
              </w:rPr>
            </w:pPr>
          </w:p>
        </w:tc>
        <w:tc>
          <w:tcPr>
            <w:tcW w:w="2370" w:type="dxa"/>
          </w:tcPr>
          <w:p w14:paraId="39787046" w14:textId="77777777" w:rsidR="0051117D" w:rsidRDefault="0051117D" w:rsidP="000A398E">
            <w:pPr>
              <w:contextualSpacing/>
              <w:rPr>
                <w:rFonts w:ascii="Times New Roman" w:hAnsi="Times New Roman" w:cs="Times New Roman"/>
                <w:sz w:val="20"/>
                <w:szCs w:val="20"/>
              </w:rPr>
            </w:pPr>
          </w:p>
        </w:tc>
      </w:tr>
      <w:tr w:rsidR="0051117D" w14:paraId="156EA14B" w14:textId="77777777" w:rsidTr="0051117D">
        <w:tc>
          <w:tcPr>
            <w:tcW w:w="2491" w:type="dxa"/>
          </w:tcPr>
          <w:p w14:paraId="05230394" w14:textId="77777777" w:rsidR="0051117D" w:rsidRDefault="0051117D" w:rsidP="000A398E">
            <w:pPr>
              <w:contextualSpacing/>
              <w:rPr>
                <w:rFonts w:ascii="Times New Roman" w:hAnsi="Times New Roman" w:cs="Times New Roman"/>
                <w:sz w:val="20"/>
                <w:szCs w:val="20"/>
              </w:rPr>
            </w:pPr>
          </w:p>
          <w:p w14:paraId="2B4CE762" w14:textId="77777777" w:rsidR="0051117D" w:rsidRDefault="0051117D" w:rsidP="000A398E">
            <w:pPr>
              <w:contextualSpacing/>
              <w:rPr>
                <w:rFonts w:ascii="Times New Roman" w:hAnsi="Times New Roman" w:cs="Times New Roman"/>
                <w:sz w:val="20"/>
                <w:szCs w:val="20"/>
              </w:rPr>
            </w:pPr>
          </w:p>
        </w:tc>
        <w:tc>
          <w:tcPr>
            <w:tcW w:w="2470" w:type="dxa"/>
          </w:tcPr>
          <w:p w14:paraId="4055714B" w14:textId="77777777" w:rsidR="0051117D" w:rsidRDefault="0051117D" w:rsidP="000A398E">
            <w:pPr>
              <w:contextualSpacing/>
              <w:rPr>
                <w:rFonts w:ascii="Times New Roman" w:hAnsi="Times New Roman" w:cs="Times New Roman"/>
                <w:sz w:val="20"/>
                <w:szCs w:val="20"/>
              </w:rPr>
            </w:pPr>
          </w:p>
        </w:tc>
        <w:tc>
          <w:tcPr>
            <w:tcW w:w="2245" w:type="dxa"/>
          </w:tcPr>
          <w:p w14:paraId="28E82A28" w14:textId="77777777" w:rsidR="0051117D" w:rsidRDefault="0051117D" w:rsidP="000A398E">
            <w:pPr>
              <w:contextualSpacing/>
              <w:rPr>
                <w:rFonts w:ascii="Times New Roman" w:hAnsi="Times New Roman" w:cs="Times New Roman"/>
                <w:sz w:val="20"/>
                <w:szCs w:val="20"/>
              </w:rPr>
            </w:pPr>
          </w:p>
        </w:tc>
        <w:tc>
          <w:tcPr>
            <w:tcW w:w="2370" w:type="dxa"/>
          </w:tcPr>
          <w:p w14:paraId="6DA60730" w14:textId="77777777" w:rsidR="0051117D" w:rsidRDefault="0051117D" w:rsidP="000A398E">
            <w:pPr>
              <w:contextualSpacing/>
              <w:rPr>
                <w:rFonts w:ascii="Times New Roman" w:hAnsi="Times New Roman" w:cs="Times New Roman"/>
                <w:sz w:val="20"/>
                <w:szCs w:val="20"/>
              </w:rPr>
            </w:pPr>
          </w:p>
        </w:tc>
      </w:tr>
      <w:tr w:rsidR="0051117D" w14:paraId="025341B4" w14:textId="77777777" w:rsidTr="0051117D">
        <w:tc>
          <w:tcPr>
            <w:tcW w:w="2491" w:type="dxa"/>
          </w:tcPr>
          <w:p w14:paraId="502E809A" w14:textId="77777777" w:rsidR="0051117D" w:rsidRDefault="0051117D" w:rsidP="000A398E">
            <w:pPr>
              <w:contextualSpacing/>
              <w:rPr>
                <w:rFonts w:ascii="Times New Roman" w:hAnsi="Times New Roman" w:cs="Times New Roman"/>
                <w:sz w:val="20"/>
                <w:szCs w:val="20"/>
              </w:rPr>
            </w:pPr>
          </w:p>
          <w:p w14:paraId="2308834A" w14:textId="77777777" w:rsidR="0051117D" w:rsidRDefault="0051117D" w:rsidP="000A398E">
            <w:pPr>
              <w:contextualSpacing/>
              <w:rPr>
                <w:rFonts w:ascii="Times New Roman" w:hAnsi="Times New Roman" w:cs="Times New Roman"/>
                <w:sz w:val="20"/>
                <w:szCs w:val="20"/>
              </w:rPr>
            </w:pPr>
          </w:p>
        </w:tc>
        <w:tc>
          <w:tcPr>
            <w:tcW w:w="2470" w:type="dxa"/>
          </w:tcPr>
          <w:p w14:paraId="18A18494" w14:textId="77777777" w:rsidR="0051117D" w:rsidRDefault="0051117D" w:rsidP="000A398E">
            <w:pPr>
              <w:contextualSpacing/>
              <w:rPr>
                <w:rFonts w:ascii="Times New Roman" w:hAnsi="Times New Roman" w:cs="Times New Roman"/>
                <w:sz w:val="20"/>
                <w:szCs w:val="20"/>
              </w:rPr>
            </w:pPr>
          </w:p>
        </w:tc>
        <w:tc>
          <w:tcPr>
            <w:tcW w:w="2245" w:type="dxa"/>
          </w:tcPr>
          <w:p w14:paraId="0767DB50" w14:textId="77777777" w:rsidR="0051117D" w:rsidRDefault="0051117D" w:rsidP="000A398E">
            <w:pPr>
              <w:contextualSpacing/>
              <w:rPr>
                <w:rFonts w:ascii="Times New Roman" w:hAnsi="Times New Roman" w:cs="Times New Roman"/>
                <w:sz w:val="20"/>
                <w:szCs w:val="20"/>
              </w:rPr>
            </w:pPr>
          </w:p>
        </w:tc>
        <w:tc>
          <w:tcPr>
            <w:tcW w:w="2370" w:type="dxa"/>
          </w:tcPr>
          <w:p w14:paraId="365552B9" w14:textId="77777777" w:rsidR="0051117D" w:rsidRDefault="0051117D" w:rsidP="000A398E">
            <w:pPr>
              <w:contextualSpacing/>
              <w:rPr>
                <w:rFonts w:ascii="Times New Roman" w:hAnsi="Times New Roman" w:cs="Times New Roman"/>
                <w:sz w:val="20"/>
                <w:szCs w:val="20"/>
              </w:rPr>
            </w:pPr>
          </w:p>
        </w:tc>
      </w:tr>
      <w:tr w:rsidR="0051117D" w14:paraId="00BB144B" w14:textId="77777777" w:rsidTr="0051117D">
        <w:tc>
          <w:tcPr>
            <w:tcW w:w="2491" w:type="dxa"/>
          </w:tcPr>
          <w:p w14:paraId="4F0C363C" w14:textId="77777777" w:rsidR="0051117D" w:rsidRDefault="0051117D" w:rsidP="000A398E">
            <w:pPr>
              <w:contextualSpacing/>
              <w:rPr>
                <w:rFonts w:ascii="Times New Roman" w:hAnsi="Times New Roman" w:cs="Times New Roman"/>
                <w:sz w:val="20"/>
                <w:szCs w:val="20"/>
              </w:rPr>
            </w:pPr>
          </w:p>
          <w:p w14:paraId="22897D35" w14:textId="77777777" w:rsidR="0051117D" w:rsidRDefault="0051117D" w:rsidP="000A398E">
            <w:pPr>
              <w:contextualSpacing/>
              <w:rPr>
                <w:rFonts w:ascii="Times New Roman" w:hAnsi="Times New Roman" w:cs="Times New Roman"/>
                <w:sz w:val="20"/>
                <w:szCs w:val="20"/>
              </w:rPr>
            </w:pPr>
          </w:p>
        </w:tc>
        <w:tc>
          <w:tcPr>
            <w:tcW w:w="2470" w:type="dxa"/>
          </w:tcPr>
          <w:p w14:paraId="0F9529D5" w14:textId="77777777" w:rsidR="0051117D" w:rsidRDefault="0051117D" w:rsidP="000A398E">
            <w:pPr>
              <w:contextualSpacing/>
              <w:rPr>
                <w:rFonts w:ascii="Times New Roman" w:hAnsi="Times New Roman" w:cs="Times New Roman"/>
                <w:sz w:val="20"/>
                <w:szCs w:val="20"/>
              </w:rPr>
            </w:pPr>
          </w:p>
        </w:tc>
        <w:tc>
          <w:tcPr>
            <w:tcW w:w="2245" w:type="dxa"/>
          </w:tcPr>
          <w:p w14:paraId="6872801B" w14:textId="77777777" w:rsidR="0051117D" w:rsidRDefault="0051117D" w:rsidP="000A398E">
            <w:pPr>
              <w:contextualSpacing/>
              <w:rPr>
                <w:rFonts w:ascii="Times New Roman" w:hAnsi="Times New Roman" w:cs="Times New Roman"/>
                <w:sz w:val="20"/>
                <w:szCs w:val="20"/>
              </w:rPr>
            </w:pPr>
          </w:p>
        </w:tc>
        <w:tc>
          <w:tcPr>
            <w:tcW w:w="2370" w:type="dxa"/>
          </w:tcPr>
          <w:p w14:paraId="0BA980B3" w14:textId="77777777" w:rsidR="0051117D" w:rsidRDefault="0051117D" w:rsidP="000A398E">
            <w:pPr>
              <w:contextualSpacing/>
              <w:rPr>
                <w:rFonts w:ascii="Times New Roman" w:hAnsi="Times New Roman" w:cs="Times New Roman"/>
                <w:sz w:val="20"/>
                <w:szCs w:val="20"/>
              </w:rPr>
            </w:pPr>
          </w:p>
        </w:tc>
      </w:tr>
      <w:tr w:rsidR="0051117D" w14:paraId="11921E54" w14:textId="77777777" w:rsidTr="0051117D">
        <w:tc>
          <w:tcPr>
            <w:tcW w:w="2491" w:type="dxa"/>
          </w:tcPr>
          <w:p w14:paraId="24063CBE" w14:textId="77777777" w:rsidR="0051117D" w:rsidRDefault="0051117D" w:rsidP="000A398E">
            <w:pPr>
              <w:contextualSpacing/>
              <w:rPr>
                <w:rFonts w:ascii="Times New Roman" w:hAnsi="Times New Roman" w:cs="Times New Roman"/>
                <w:sz w:val="20"/>
                <w:szCs w:val="20"/>
              </w:rPr>
            </w:pPr>
          </w:p>
          <w:p w14:paraId="1E55010B" w14:textId="77777777" w:rsidR="0051117D" w:rsidRDefault="0051117D" w:rsidP="000A398E">
            <w:pPr>
              <w:contextualSpacing/>
              <w:rPr>
                <w:rFonts w:ascii="Times New Roman" w:hAnsi="Times New Roman" w:cs="Times New Roman"/>
                <w:sz w:val="20"/>
                <w:szCs w:val="20"/>
              </w:rPr>
            </w:pPr>
          </w:p>
        </w:tc>
        <w:tc>
          <w:tcPr>
            <w:tcW w:w="2470" w:type="dxa"/>
          </w:tcPr>
          <w:p w14:paraId="3E15D4EE" w14:textId="77777777" w:rsidR="0051117D" w:rsidRDefault="0051117D" w:rsidP="000A398E">
            <w:pPr>
              <w:contextualSpacing/>
              <w:rPr>
                <w:rFonts w:ascii="Times New Roman" w:hAnsi="Times New Roman" w:cs="Times New Roman"/>
                <w:sz w:val="20"/>
                <w:szCs w:val="20"/>
              </w:rPr>
            </w:pPr>
          </w:p>
        </w:tc>
        <w:tc>
          <w:tcPr>
            <w:tcW w:w="2245" w:type="dxa"/>
          </w:tcPr>
          <w:p w14:paraId="66968D0E" w14:textId="77777777" w:rsidR="0051117D" w:rsidRDefault="0051117D" w:rsidP="000A398E">
            <w:pPr>
              <w:contextualSpacing/>
              <w:rPr>
                <w:rFonts w:ascii="Times New Roman" w:hAnsi="Times New Roman" w:cs="Times New Roman"/>
                <w:sz w:val="20"/>
                <w:szCs w:val="20"/>
              </w:rPr>
            </w:pPr>
          </w:p>
        </w:tc>
        <w:tc>
          <w:tcPr>
            <w:tcW w:w="2370" w:type="dxa"/>
          </w:tcPr>
          <w:p w14:paraId="38AE4B78" w14:textId="77777777" w:rsidR="0051117D" w:rsidRDefault="0051117D" w:rsidP="000A398E">
            <w:pPr>
              <w:contextualSpacing/>
              <w:rPr>
                <w:rFonts w:ascii="Times New Roman" w:hAnsi="Times New Roman" w:cs="Times New Roman"/>
                <w:sz w:val="20"/>
                <w:szCs w:val="20"/>
              </w:rPr>
            </w:pPr>
          </w:p>
        </w:tc>
      </w:tr>
      <w:tr w:rsidR="0051117D" w14:paraId="1C0F4B7A" w14:textId="77777777" w:rsidTr="0051117D">
        <w:tc>
          <w:tcPr>
            <w:tcW w:w="2491" w:type="dxa"/>
          </w:tcPr>
          <w:p w14:paraId="2DA226ED" w14:textId="77777777" w:rsidR="0051117D" w:rsidRDefault="0051117D" w:rsidP="000A398E">
            <w:pPr>
              <w:contextualSpacing/>
              <w:rPr>
                <w:rFonts w:ascii="Times New Roman" w:hAnsi="Times New Roman" w:cs="Times New Roman"/>
                <w:sz w:val="20"/>
                <w:szCs w:val="20"/>
              </w:rPr>
            </w:pPr>
          </w:p>
          <w:p w14:paraId="40BC2498" w14:textId="77777777" w:rsidR="0051117D" w:rsidRDefault="0051117D" w:rsidP="000A398E">
            <w:pPr>
              <w:contextualSpacing/>
              <w:rPr>
                <w:rFonts w:ascii="Times New Roman" w:hAnsi="Times New Roman" w:cs="Times New Roman"/>
                <w:sz w:val="20"/>
                <w:szCs w:val="20"/>
              </w:rPr>
            </w:pPr>
          </w:p>
        </w:tc>
        <w:tc>
          <w:tcPr>
            <w:tcW w:w="2470" w:type="dxa"/>
          </w:tcPr>
          <w:p w14:paraId="0CD4B489" w14:textId="77777777" w:rsidR="0051117D" w:rsidRDefault="0051117D" w:rsidP="000A398E">
            <w:pPr>
              <w:contextualSpacing/>
              <w:rPr>
                <w:rFonts w:ascii="Times New Roman" w:hAnsi="Times New Roman" w:cs="Times New Roman"/>
                <w:sz w:val="20"/>
                <w:szCs w:val="20"/>
              </w:rPr>
            </w:pPr>
          </w:p>
        </w:tc>
        <w:tc>
          <w:tcPr>
            <w:tcW w:w="2245" w:type="dxa"/>
          </w:tcPr>
          <w:p w14:paraId="571EB306" w14:textId="77777777" w:rsidR="0051117D" w:rsidRDefault="0051117D" w:rsidP="000A398E">
            <w:pPr>
              <w:contextualSpacing/>
              <w:rPr>
                <w:rFonts w:ascii="Times New Roman" w:hAnsi="Times New Roman" w:cs="Times New Roman"/>
                <w:sz w:val="20"/>
                <w:szCs w:val="20"/>
              </w:rPr>
            </w:pPr>
          </w:p>
        </w:tc>
        <w:tc>
          <w:tcPr>
            <w:tcW w:w="2370" w:type="dxa"/>
          </w:tcPr>
          <w:p w14:paraId="4FC6E36A" w14:textId="77777777" w:rsidR="0051117D" w:rsidRDefault="0051117D" w:rsidP="000A398E">
            <w:pPr>
              <w:contextualSpacing/>
              <w:rPr>
                <w:rFonts w:ascii="Times New Roman" w:hAnsi="Times New Roman" w:cs="Times New Roman"/>
                <w:sz w:val="20"/>
                <w:szCs w:val="20"/>
              </w:rPr>
            </w:pPr>
          </w:p>
        </w:tc>
      </w:tr>
      <w:tr w:rsidR="0051117D" w14:paraId="2C5E0DAC" w14:textId="77777777" w:rsidTr="0051117D">
        <w:tc>
          <w:tcPr>
            <w:tcW w:w="2491" w:type="dxa"/>
          </w:tcPr>
          <w:p w14:paraId="11CF455D" w14:textId="77777777" w:rsidR="0051117D" w:rsidRDefault="0051117D" w:rsidP="000A398E">
            <w:pPr>
              <w:contextualSpacing/>
              <w:rPr>
                <w:rFonts w:ascii="Times New Roman" w:hAnsi="Times New Roman" w:cs="Times New Roman"/>
                <w:sz w:val="20"/>
                <w:szCs w:val="20"/>
              </w:rPr>
            </w:pPr>
          </w:p>
          <w:p w14:paraId="57A4C38C" w14:textId="77777777" w:rsidR="0051117D" w:rsidRDefault="0051117D" w:rsidP="000A398E">
            <w:pPr>
              <w:contextualSpacing/>
              <w:rPr>
                <w:rFonts w:ascii="Times New Roman" w:hAnsi="Times New Roman" w:cs="Times New Roman"/>
                <w:sz w:val="20"/>
                <w:szCs w:val="20"/>
              </w:rPr>
            </w:pPr>
          </w:p>
        </w:tc>
        <w:tc>
          <w:tcPr>
            <w:tcW w:w="2470" w:type="dxa"/>
          </w:tcPr>
          <w:p w14:paraId="66EEA5A1" w14:textId="77777777" w:rsidR="0051117D" w:rsidRDefault="0051117D" w:rsidP="000A398E">
            <w:pPr>
              <w:contextualSpacing/>
              <w:rPr>
                <w:rFonts w:ascii="Times New Roman" w:hAnsi="Times New Roman" w:cs="Times New Roman"/>
                <w:sz w:val="20"/>
                <w:szCs w:val="20"/>
              </w:rPr>
            </w:pPr>
          </w:p>
        </w:tc>
        <w:tc>
          <w:tcPr>
            <w:tcW w:w="2245" w:type="dxa"/>
          </w:tcPr>
          <w:p w14:paraId="6C54EE2C" w14:textId="77777777" w:rsidR="0051117D" w:rsidRDefault="0051117D" w:rsidP="000A398E">
            <w:pPr>
              <w:contextualSpacing/>
              <w:rPr>
                <w:rFonts w:ascii="Times New Roman" w:hAnsi="Times New Roman" w:cs="Times New Roman"/>
                <w:sz w:val="20"/>
                <w:szCs w:val="20"/>
              </w:rPr>
            </w:pPr>
          </w:p>
        </w:tc>
        <w:tc>
          <w:tcPr>
            <w:tcW w:w="2370" w:type="dxa"/>
          </w:tcPr>
          <w:p w14:paraId="11420247" w14:textId="77777777" w:rsidR="0051117D" w:rsidRDefault="0051117D" w:rsidP="000A398E">
            <w:pPr>
              <w:contextualSpacing/>
              <w:rPr>
                <w:rFonts w:ascii="Times New Roman" w:hAnsi="Times New Roman" w:cs="Times New Roman"/>
                <w:sz w:val="20"/>
                <w:szCs w:val="20"/>
              </w:rPr>
            </w:pPr>
          </w:p>
        </w:tc>
      </w:tr>
      <w:tr w:rsidR="0051117D" w14:paraId="4FFFC092" w14:textId="77777777" w:rsidTr="0051117D">
        <w:tc>
          <w:tcPr>
            <w:tcW w:w="2491" w:type="dxa"/>
          </w:tcPr>
          <w:p w14:paraId="2F3F5BF2" w14:textId="77777777" w:rsidR="0051117D" w:rsidRDefault="0051117D" w:rsidP="000A398E">
            <w:pPr>
              <w:contextualSpacing/>
              <w:rPr>
                <w:rFonts w:ascii="Times New Roman" w:hAnsi="Times New Roman" w:cs="Times New Roman"/>
                <w:sz w:val="20"/>
                <w:szCs w:val="20"/>
              </w:rPr>
            </w:pPr>
          </w:p>
          <w:p w14:paraId="2CB7324D" w14:textId="77777777" w:rsidR="0051117D" w:rsidRDefault="0051117D" w:rsidP="000A398E">
            <w:pPr>
              <w:contextualSpacing/>
              <w:rPr>
                <w:rFonts w:ascii="Times New Roman" w:hAnsi="Times New Roman" w:cs="Times New Roman"/>
                <w:sz w:val="20"/>
                <w:szCs w:val="20"/>
              </w:rPr>
            </w:pPr>
          </w:p>
        </w:tc>
        <w:tc>
          <w:tcPr>
            <w:tcW w:w="2470" w:type="dxa"/>
          </w:tcPr>
          <w:p w14:paraId="0B117038" w14:textId="77777777" w:rsidR="0051117D" w:rsidRDefault="0051117D" w:rsidP="000A398E">
            <w:pPr>
              <w:contextualSpacing/>
              <w:rPr>
                <w:rFonts w:ascii="Times New Roman" w:hAnsi="Times New Roman" w:cs="Times New Roman"/>
                <w:sz w:val="20"/>
                <w:szCs w:val="20"/>
              </w:rPr>
            </w:pPr>
          </w:p>
        </w:tc>
        <w:tc>
          <w:tcPr>
            <w:tcW w:w="2245" w:type="dxa"/>
          </w:tcPr>
          <w:p w14:paraId="370AC952" w14:textId="77777777" w:rsidR="0051117D" w:rsidRDefault="0051117D" w:rsidP="000A398E">
            <w:pPr>
              <w:contextualSpacing/>
              <w:rPr>
                <w:rFonts w:ascii="Times New Roman" w:hAnsi="Times New Roman" w:cs="Times New Roman"/>
                <w:sz w:val="20"/>
                <w:szCs w:val="20"/>
              </w:rPr>
            </w:pPr>
          </w:p>
        </w:tc>
        <w:tc>
          <w:tcPr>
            <w:tcW w:w="2370" w:type="dxa"/>
          </w:tcPr>
          <w:p w14:paraId="33DA1260" w14:textId="77777777" w:rsidR="0051117D" w:rsidRDefault="0051117D" w:rsidP="000A398E">
            <w:pPr>
              <w:contextualSpacing/>
              <w:rPr>
                <w:rFonts w:ascii="Times New Roman" w:hAnsi="Times New Roman" w:cs="Times New Roman"/>
                <w:sz w:val="20"/>
                <w:szCs w:val="20"/>
              </w:rPr>
            </w:pPr>
          </w:p>
        </w:tc>
      </w:tr>
      <w:tr w:rsidR="0051117D" w14:paraId="4E3C673B" w14:textId="77777777" w:rsidTr="0051117D">
        <w:tc>
          <w:tcPr>
            <w:tcW w:w="2491" w:type="dxa"/>
          </w:tcPr>
          <w:p w14:paraId="218B76C2" w14:textId="77777777" w:rsidR="0051117D" w:rsidRDefault="0051117D" w:rsidP="000A398E">
            <w:pPr>
              <w:contextualSpacing/>
              <w:rPr>
                <w:rFonts w:ascii="Times New Roman" w:hAnsi="Times New Roman" w:cs="Times New Roman"/>
                <w:sz w:val="20"/>
                <w:szCs w:val="20"/>
              </w:rPr>
            </w:pPr>
          </w:p>
          <w:p w14:paraId="7E57C285" w14:textId="77777777" w:rsidR="0051117D" w:rsidRDefault="0051117D" w:rsidP="000A398E">
            <w:pPr>
              <w:contextualSpacing/>
              <w:rPr>
                <w:rFonts w:ascii="Times New Roman" w:hAnsi="Times New Roman" w:cs="Times New Roman"/>
                <w:sz w:val="20"/>
                <w:szCs w:val="20"/>
              </w:rPr>
            </w:pPr>
          </w:p>
        </w:tc>
        <w:tc>
          <w:tcPr>
            <w:tcW w:w="2470" w:type="dxa"/>
          </w:tcPr>
          <w:p w14:paraId="07CE648D" w14:textId="77777777" w:rsidR="0051117D" w:rsidRDefault="0051117D" w:rsidP="000A398E">
            <w:pPr>
              <w:contextualSpacing/>
              <w:rPr>
                <w:rFonts w:ascii="Times New Roman" w:hAnsi="Times New Roman" w:cs="Times New Roman"/>
                <w:sz w:val="20"/>
                <w:szCs w:val="20"/>
              </w:rPr>
            </w:pPr>
          </w:p>
        </w:tc>
        <w:tc>
          <w:tcPr>
            <w:tcW w:w="2245" w:type="dxa"/>
          </w:tcPr>
          <w:p w14:paraId="13F42EFF" w14:textId="77777777" w:rsidR="0051117D" w:rsidRDefault="0051117D" w:rsidP="000A398E">
            <w:pPr>
              <w:contextualSpacing/>
              <w:rPr>
                <w:rFonts w:ascii="Times New Roman" w:hAnsi="Times New Roman" w:cs="Times New Roman"/>
                <w:sz w:val="20"/>
                <w:szCs w:val="20"/>
              </w:rPr>
            </w:pPr>
          </w:p>
        </w:tc>
        <w:tc>
          <w:tcPr>
            <w:tcW w:w="2370" w:type="dxa"/>
          </w:tcPr>
          <w:p w14:paraId="19BBA1D7" w14:textId="77777777" w:rsidR="0051117D" w:rsidRDefault="0051117D" w:rsidP="000A398E">
            <w:pPr>
              <w:contextualSpacing/>
              <w:rPr>
                <w:rFonts w:ascii="Times New Roman" w:hAnsi="Times New Roman" w:cs="Times New Roman"/>
                <w:sz w:val="20"/>
                <w:szCs w:val="20"/>
              </w:rPr>
            </w:pPr>
          </w:p>
        </w:tc>
      </w:tr>
      <w:tr w:rsidR="0051117D" w14:paraId="51F23339" w14:textId="77777777" w:rsidTr="0051117D">
        <w:tc>
          <w:tcPr>
            <w:tcW w:w="2491" w:type="dxa"/>
          </w:tcPr>
          <w:p w14:paraId="7E513020" w14:textId="77777777" w:rsidR="0051117D" w:rsidRDefault="0051117D" w:rsidP="000A398E">
            <w:pPr>
              <w:contextualSpacing/>
              <w:rPr>
                <w:rFonts w:ascii="Times New Roman" w:hAnsi="Times New Roman" w:cs="Times New Roman"/>
                <w:sz w:val="20"/>
                <w:szCs w:val="20"/>
              </w:rPr>
            </w:pPr>
          </w:p>
          <w:p w14:paraId="0BB038D5" w14:textId="77777777" w:rsidR="0051117D" w:rsidRDefault="0051117D" w:rsidP="000A398E">
            <w:pPr>
              <w:contextualSpacing/>
              <w:rPr>
                <w:rFonts w:ascii="Times New Roman" w:hAnsi="Times New Roman" w:cs="Times New Roman"/>
                <w:sz w:val="20"/>
                <w:szCs w:val="20"/>
              </w:rPr>
            </w:pPr>
          </w:p>
        </w:tc>
        <w:tc>
          <w:tcPr>
            <w:tcW w:w="2470" w:type="dxa"/>
          </w:tcPr>
          <w:p w14:paraId="02810AF1" w14:textId="77777777" w:rsidR="0051117D" w:rsidRDefault="0051117D" w:rsidP="000A398E">
            <w:pPr>
              <w:contextualSpacing/>
              <w:rPr>
                <w:rFonts w:ascii="Times New Roman" w:hAnsi="Times New Roman" w:cs="Times New Roman"/>
                <w:sz w:val="20"/>
                <w:szCs w:val="20"/>
              </w:rPr>
            </w:pPr>
          </w:p>
        </w:tc>
        <w:tc>
          <w:tcPr>
            <w:tcW w:w="2245" w:type="dxa"/>
          </w:tcPr>
          <w:p w14:paraId="2B8D5E93" w14:textId="77777777" w:rsidR="0051117D" w:rsidRDefault="0051117D" w:rsidP="000A398E">
            <w:pPr>
              <w:contextualSpacing/>
              <w:rPr>
                <w:rFonts w:ascii="Times New Roman" w:hAnsi="Times New Roman" w:cs="Times New Roman"/>
                <w:sz w:val="20"/>
                <w:szCs w:val="20"/>
              </w:rPr>
            </w:pPr>
          </w:p>
        </w:tc>
        <w:tc>
          <w:tcPr>
            <w:tcW w:w="2370" w:type="dxa"/>
          </w:tcPr>
          <w:p w14:paraId="6971E885" w14:textId="77777777" w:rsidR="0051117D" w:rsidRDefault="0051117D" w:rsidP="000A398E">
            <w:pPr>
              <w:contextualSpacing/>
              <w:rPr>
                <w:rFonts w:ascii="Times New Roman" w:hAnsi="Times New Roman" w:cs="Times New Roman"/>
                <w:sz w:val="20"/>
                <w:szCs w:val="20"/>
              </w:rPr>
            </w:pPr>
          </w:p>
        </w:tc>
      </w:tr>
      <w:tr w:rsidR="0051117D" w14:paraId="204E6471" w14:textId="77777777" w:rsidTr="0051117D">
        <w:tc>
          <w:tcPr>
            <w:tcW w:w="2491" w:type="dxa"/>
          </w:tcPr>
          <w:p w14:paraId="53A3E3AD" w14:textId="77777777" w:rsidR="0051117D" w:rsidRDefault="0051117D" w:rsidP="000A398E">
            <w:pPr>
              <w:contextualSpacing/>
              <w:rPr>
                <w:rFonts w:ascii="Times New Roman" w:hAnsi="Times New Roman" w:cs="Times New Roman"/>
                <w:sz w:val="20"/>
                <w:szCs w:val="20"/>
              </w:rPr>
            </w:pPr>
          </w:p>
          <w:p w14:paraId="5162591C" w14:textId="77777777" w:rsidR="0051117D" w:rsidRDefault="0051117D" w:rsidP="000A398E">
            <w:pPr>
              <w:contextualSpacing/>
              <w:rPr>
                <w:rFonts w:ascii="Times New Roman" w:hAnsi="Times New Roman" w:cs="Times New Roman"/>
                <w:sz w:val="20"/>
                <w:szCs w:val="20"/>
              </w:rPr>
            </w:pPr>
          </w:p>
        </w:tc>
        <w:tc>
          <w:tcPr>
            <w:tcW w:w="2470" w:type="dxa"/>
          </w:tcPr>
          <w:p w14:paraId="45016B47" w14:textId="77777777" w:rsidR="0051117D" w:rsidRDefault="0051117D" w:rsidP="000A398E">
            <w:pPr>
              <w:contextualSpacing/>
              <w:rPr>
                <w:rFonts w:ascii="Times New Roman" w:hAnsi="Times New Roman" w:cs="Times New Roman"/>
                <w:sz w:val="20"/>
                <w:szCs w:val="20"/>
              </w:rPr>
            </w:pPr>
          </w:p>
        </w:tc>
        <w:tc>
          <w:tcPr>
            <w:tcW w:w="2245" w:type="dxa"/>
          </w:tcPr>
          <w:p w14:paraId="627D500B" w14:textId="77777777" w:rsidR="0051117D" w:rsidRDefault="0051117D" w:rsidP="000A398E">
            <w:pPr>
              <w:contextualSpacing/>
              <w:rPr>
                <w:rFonts w:ascii="Times New Roman" w:hAnsi="Times New Roman" w:cs="Times New Roman"/>
                <w:sz w:val="20"/>
                <w:szCs w:val="20"/>
              </w:rPr>
            </w:pPr>
          </w:p>
        </w:tc>
        <w:tc>
          <w:tcPr>
            <w:tcW w:w="2370" w:type="dxa"/>
          </w:tcPr>
          <w:p w14:paraId="7C749A3F" w14:textId="77777777" w:rsidR="0051117D" w:rsidRDefault="0051117D" w:rsidP="000A398E">
            <w:pPr>
              <w:contextualSpacing/>
              <w:rPr>
                <w:rFonts w:ascii="Times New Roman" w:hAnsi="Times New Roman" w:cs="Times New Roman"/>
                <w:sz w:val="20"/>
                <w:szCs w:val="20"/>
              </w:rPr>
            </w:pPr>
          </w:p>
        </w:tc>
      </w:tr>
      <w:tr w:rsidR="0051117D" w14:paraId="42CC2B2E" w14:textId="77777777" w:rsidTr="0051117D">
        <w:tc>
          <w:tcPr>
            <w:tcW w:w="2491" w:type="dxa"/>
          </w:tcPr>
          <w:p w14:paraId="7A6FF8C5" w14:textId="77777777" w:rsidR="0051117D" w:rsidRDefault="0051117D" w:rsidP="000A398E">
            <w:pPr>
              <w:contextualSpacing/>
              <w:rPr>
                <w:rFonts w:ascii="Times New Roman" w:hAnsi="Times New Roman" w:cs="Times New Roman"/>
                <w:sz w:val="20"/>
                <w:szCs w:val="20"/>
              </w:rPr>
            </w:pPr>
          </w:p>
          <w:p w14:paraId="34A7A6D6" w14:textId="77777777" w:rsidR="0051117D" w:rsidRDefault="0051117D" w:rsidP="000A398E">
            <w:pPr>
              <w:contextualSpacing/>
              <w:rPr>
                <w:rFonts w:ascii="Times New Roman" w:hAnsi="Times New Roman" w:cs="Times New Roman"/>
                <w:sz w:val="20"/>
                <w:szCs w:val="20"/>
              </w:rPr>
            </w:pPr>
          </w:p>
        </w:tc>
        <w:tc>
          <w:tcPr>
            <w:tcW w:w="2470" w:type="dxa"/>
          </w:tcPr>
          <w:p w14:paraId="1EB83098" w14:textId="77777777" w:rsidR="0051117D" w:rsidRDefault="0051117D" w:rsidP="000A398E">
            <w:pPr>
              <w:contextualSpacing/>
              <w:rPr>
                <w:rFonts w:ascii="Times New Roman" w:hAnsi="Times New Roman" w:cs="Times New Roman"/>
                <w:sz w:val="20"/>
                <w:szCs w:val="20"/>
              </w:rPr>
            </w:pPr>
          </w:p>
        </w:tc>
        <w:tc>
          <w:tcPr>
            <w:tcW w:w="2245" w:type="dxa"/>
          </w:tcPr>
          <w:p w14:paraId="1B2CEA53" w14:textId="77777777" w:rsidR="0051117D" w:rsidRDefault="0051117D" w:rsidP="000A398E">
            <w:pPr>
              <w:contextualSpacing/>
              <w:rPr>
                <w:rFonts w:ascii="Times New Roman" w:hAnsi="Times New Roman" w:cs="Times New Roman"/>
                <w:sz w:val="20"/>
                <w:szCs w:val="20"/>
              </w:rPr>
            </w:pPr>
          </w:p>
        </w:tc>
        <w:tc>
          <w:tcPr>
            <w:tcW w:w="2370" w:type="dxa"/>
          </w:tcPr>
          <w:p w14:paraId="252620FC" w14:textId="77777777" w:rsidR="0051117D" w:rsidRDefault="0051117D" w:rsidP="000A398E">
            <w:pPr>
              <w:contextualSpacing/>
              <w:rPr>
                <w:rFonts w:ascii="Times New Roman" w:hAnsi="Times New Roman" w:cs="Times New Roman"/>
                <w:sz w:val="20"/>
                <w:szCs w:val="20"/>
              </w:rPr>
            </w:pPr>
          </w:p>
        </w:tc>
      </w:tr>
    </w:tbl>
    <w:p w14:paraId="2DA15010" w14:textId="77777777"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21162" w14:textId="77777777" w:rsidR="00FD0D7F" w:rsidRDefault="00FD0D7F" w:rsidP="00CB2707">
      <w:pPr>
        <w:spacing w:after="0" w:line="240" w:lineRule="auto"/>
      </w:pPr>
      <w:r>
        <w:separator/>
      </w:r>
    </w:p>
  </w:endnote>
  <w:endnote w:type="continuationSeparator" w:id="0">
    <w:p w14:paraId="7885C6CF" w14:textId="77777777" w:rsidR="00FD0D7F" w:rsidRDefault="00FD0D7F"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9532D" w14:textId="77777777" w:rsidR="00FD0D7F" w:rsidRDefault="00FD0D7F" w:rsidP="00CB2707">
      <w:pPr>
        <w:spacing w:after="0" w:line="240" w:lineRule="auto"/>
      </w:pPr>
      <w:r>
        <w:separator/>
      </w:r>
    </w:p>
  </w:footnote>
  <w:footnote w:type="continuationSeparator" w:id="0">
    <w:p w14:paraId="30F8D2DB" w14:textId="77777777" w:rsidR="00FD0D7F" w:rsidRDefault="00FD0D7F" w:rsidP="00CB2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7F507" w14:textId="649AFD1A" w:rsidR="00FD0D7F" w:rsidRDefault="00FD0D7F" w:rsidP="00CB2707">
    <w:pPr>
      <w:pStyle w:val="Header"/>
      <w:jc w:val="right"/>
    </w:pPr>
    <w:r>
      <w:t xml:space="preserve">Title: </w:t>
    </w:r>
    <w:sdt>
      <w:sdtPr>
        <w:id w:val="-1753576131"/>
        <w:placeholder>
          <w:docPart w:val="DefaultPlaceholder_1082065158"/>
        </w:placeholder>
      </w:sdtPr>
      <w:sdtEndPr/>
      <w:sdtContent>
        <w:r w:rsidR="003E7D3A">
          <w:t>Gas-phase Epox and IR</w:t>
        </w:r>
      </w:sdtContent>
    </w:sdt>
  </w:p>
  <w:p w14:paraId="063FCB70" w14:textId="305DDF9B" w:rsidR="00FD0D7F" w:rsidRDefault="00FD0D7F" w:rsidP="00CB2707">
    <w:pPr>
      <w:pStyle w:val="Header"/>
      <w:jc w:val="right"/>
    </w:pPr>
    <w:r>
      <w:t>Revision #:</w:t>
    </w:r>
    <w:sdt>
      <w:sdtPr>
        <w:id w:val="-1789184783"/>
        <w:placeholder>
          <w:docPart w:val="DefaultPlaceholder_1082065158"/>
        </w:placeholder>
      </w:sdtPr>
      <w:sdtEndPr/>
      <w:sdtContent>
        <w:r w:rsidR="003E7D3A">
          <w:t>1</w:t>
        </w:r>
      </w:sdtContent>
    </w:sdt>
  </w:p>
  <w:p w14:paraId="586C3C83" w14:textId="76EA5F4C" w:rsidR="00FD0D7F" w:rsidRDefault="00FD0D7F" w:rsidP="00CB2707">
    <w:pPr>
      <w:pStyle w:val="Header"/>
      <w:jc w:val="right"/>
    </w:pPr>
    <w:r>
      <w:t>Date</w:t>
    </w:r>
    <w:r w:rsidR="00663BB7">
      <w:t xml:space="preserve">: </w:t>
    </w:r>
    <w:r w:rsidR="00AF54B0">
      <w:t>03</w:t>
    </w:r>
    <w:r w:rsidR="00663BB7">
      <w:t>/1</w:t>
    </w:r>
    <w:r w:rsidR="00AF54B0">
      <w:t>2</w:t>
    </w:r>
    <w:r w:rsidR="00663BB7">
      <w:t>/20</w:t>
    </w:r>
    <w:r w:rsidR="00AF54B0">
      <w:t>20</w:t>
    </w:r>
  </w:p>
  <w:p w14:paraId="4B5A499A" w14:textId="77777777" w:rsidR="00FD0D7F" w:rsidRDefault="00FD0D7F">
    <w:pPr>
      <w:pStyle w:val="Header"/>
    </w:pPr>
    <w:r>
      <w:tab/>
    </w:r>
    <w:r>
      <w:tab/>
      <w:t xml:space="preserve">Page </w:t>
    </w:r>
    <w:r>
      <w:rPr>
        <w:b/>
      </w:rPr>
      <w:fldChar w:fldCharType="begin"/>
    </w:r>
    <w:r>
      <w:rPr>
        <w:b/>
      </w:rPr>
      <w:instrText xml:space="preserve"> PAGE  \* Arabic  \* MERGEFORMAT </w:instrText>
    </w:r>
    <w:r>
      <w:rPr>
        <w:b/>
      </w:rPr>
      <w:fldChar w:fldCharType="separate"/>
    </w:r>
    <w:r w:rsidR="009B6D41">
      <w:rPr>
        <w:b/>
        <w:noProof/>
      </w:rPr>
      <w:t>2</w:t>
    </w:r>
    <w:r>
      <w:rPr>
        <w:b/>
      </w:rPr>
      <w:fldChar w:fldCharType="end"/>
    </w:r>
    <w:r>
      <w:t xml:space="preserve"> of </w:t>
    </w:r>
    <w:r>
      <w:rPr>
        <w:b/>
      </w:rPr>
      <w:fldChar w:fldCharType="begin"/>
    </w:r>
    <w:r>
      <w:rPr>
        <w:b/>
      </w:rPr>
      <w:instrText xml:space="preserve"> NUMPAGES  \* Arabic  \* MERGEFORMAT </w:instrText>
    </w:r>
    <w:r>
      <w:rPr>
        <w:b/>
      </w:rPr>
      <w:fldChar w:fldCharType="separate"/>
    </w:r>
    <w:r w:rsidR="009B6D41">
      <w:rPr>
        <w:b/>
        <w:noProof/>
      </w:rPr>
      <w:t>4</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213A"/>
    <w:multiLevelType w:val="hybridMultilevel"/>
    <w:tmpl w:val="D946D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20670"/>
    <w:multiLevelType w:val="hybridMultilevel"/>
    <w:tmpl w:val="730E580A"/>
    <w:lvl w:ilvl="0" w:tplc="E0A497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50E81"/>
    <w:multiLevelType w:val="hybridMultilevel"/>
    <w:tmpl w:val="AF30587C"/>
    <w:lvl w:ilvl="0" w:tplc="0004E4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C40713"/>
    <w:multiLevelType w:val="hybridMultilevel"/>
    <w:tmpl w:val="08ACF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707"/>
    <w:rsid w:val="00025E33"/>
    <w:rsid w:val="0002612B"/>
    <w:rsid w:val="0006411B"/>
    <w:rsid w:val="000A1DD4"/>
    <w:rsid w:val="000A398E"/>
    <w:rsid w:val="000B0106"/>
    <w:rsid w:val="000B7955"/>
    <w:rsid w:val="00163E04"/>
    <w:rsid w:val="00165DD6"/>
    <w:rsid w:val="00170ED7"/>
    <w:rsid w:val="001F5366"/>
    <w:rsid w:val="00223903"/>
    <w:rsid w:val="0024146D"/>
    <w:rsid w:val="00254525"/>
    <w:rsid w:val="002631E5"/>
    <w:rsid w:val="00281364"/>
    <w:rsid w:val="00287391"/>
    <w:rsid w:val="0029202B"/>
    <w:rsid w:val="00295113"/>
    <w:rsid w:val="002B11B3"/>
    <w:rsid w:val="002D3B24"/>
    <w:rsid w:val="00304479"/>
    <w:rsid w:val="00331ACF"/>
    <w:rsid w:val="003679EA"/>
    <w:rsid w:val="003D2512"/>
    <w:rsid w:val="003E4802"/>
    <w:rsid w:val="003E7D3A"/>
    <w:rsid w:val="00405EDE"/>
    <w:rsid w:val="00421527"/>
    <w:rsid w:val="004314B4"/>
    <w:rsid w:val="004345DC"/>
    <w:rsid w:val="004471BC"/>
    <w:rsid w:val="004605D0"/>
    <w:rsid w:val="00465F09"/>
    <w:rsid w:val="00476F98"/>
    <w:rsid w:val="00486553"/>
    <w:rsid w:val="00494BF4"/>
    <w:rsid w:val="004E3193"/>
    <w:rsid w:val="004F7740"/>
    <w:rsid w:val="0051117D"/>
    <w:rsid w:val="00553D66"/>
    <w:rsid w:val="005763E8"/>
    <w:rsid w:val="005A6523"/>
    <w:rsid w:val="005C6F4B"/>
    <w:rsid w:val="00603CF1"/>
    <w:rsid w:val="0064059F"/>
    <w:rsid w:val="00663BB7"/>
    <w:rsid w:val="0067390C"/>
    <w:rsid w:val="0068521A"/>
    <w:rsid w:val="00734620"/>
    <w:rsid w:val="00742C8E"/>
    <w:rsid w:val="00744C0B"/>
    <w:rsid w:val="00755F6B"/>
    <w:rsid w:val="00764004"/>
    <w:rsid w:val="007944F5"/>
    <w:rsid w:val="00795512"/>
    <w:rsid w:val="007D35B1"/>
    <w:rsid w:val="007D5F6A"/>
    <w:rsid w:val="007E6AB5"/>
    <w:rsid w:val="008422B4"/>
    <w:rsid w:val="00847270"/>
    <w:rsid w:val="008546AC"/>
    <w:rsid w:val="008B2379"/>
    <w:rsid w:val="008B42C3"/>
    <w:rsid w:val="008D2C47"/>
    <w:rsid w:val="008E1174"/>
    <w:rsid w:val="00945387"/>
    <w:rsid w:val="009456AA"/>
    <w:rsid w:val="009A6D0A"/>
    <w:rsid w:val="009B6D41"/>
    <w:rsid w:val="009D179A"/>
    <w:rsid w:val="009E736B"/>
    <w:rsid w:val="00A34A88"/>
    <w:rsid w:val="00A72AEE"/>
    <w:rsid w:val="00A75848"/>
    <w:rsid w:val="00AA0EEF"/>
    <w:rsid w:val="00AB2FBF"/>
    <w:rsid w:val="00AF54B0"/>
    <w:rsid w:val="00B11E1B"/>
    <w:rsid w:val="00B5024A"/>
    <w:rsid w:val="00B54EB8"/>
    <w:rsid w:val="00B55E64"/>
    <w:rsid w:val="00B76E5E"/>
    <w:rsid w:val="00B84E09"/>
    <w:rsid w:val="00B934F4"/>
    <w:rsid w:val="00B94C63"/>
    <w:rsid w:val="00BD4D4B"/>
    <w:rsid w:val="00BF0FC1"/>
    <w:rsid w:val="00C113F3"/>
    <w:rsid w:val="00C4245F"/>
    <w:rsid w:val="00CA6399"/>
    <w:rsid w:val="00CB2707"/>
    <w:rsid w:val="00CC55AD"/>
    <w:rsid w:val="00CE1CCB"/>
    <w:rsid w:val="00D54F2A"/>
    <w:rsid w:val="00D633CB"/>
    <w:rsid w:val="00D65E37"/>
    <w:rsid w:val="00D6785E"/>
    <w:rsid w:val="00D813A4"/>
    <w:rsid w:val="00D929E1"/>
    <w:rsid w:val="00DA024F"/>
    <w:rsid w:val="00DA72C2"/>
    <w:rsid w:val="00DB6AC1"/>
    <w:rsid w:val="00DE7C65"/>
    <w:rsid w:val="00E122C9"/>
    <w:rsid w:val="00E236B2"/>
    <w:rsid w:val="00E23FF7"/>
    <w:rsid w:val="00E36BCE"/>
    <w:rsid w:val="00E72AC4"/>
    <w:rsid w:val="00E857F0"/>
    <w:rsid w:val="00E86D4D"/>
    <w:rsid w:val="00ED7015"/>
    <w:rsid w:val="00EE069E"/>
    <w:rsid w:val="00EE721C"/>
    <w:rsid w:val="00F01217"/>
    <w:rsid w:val="00F0471E"/>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CBE4734"/>
  <w15:docId w15:val="{7B2905A6-19B4-45D9-B161-0082E8AC2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 w:type="paragraph" w:styleId="NormalWeb">
    <w:name w:val="Normal (Web)"/>
    <w:basedOn w:val="Normal"/>
    <w:uiPriority w:val="99"/>
    <w:semiHidden/>
    <w:unhideWhenUsed/>
    <w:rsid w:val="005A652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91890599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357"/>
    <w:rsid w:val="009F2514"/>
    <w:rsid w:val="00B13357"/>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1962-9FC8-46CF-82A1-31FC938A6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1340</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Tumidajski, Stephanie</dc:creator>
  <cp:lastModifiedBy>Zeynep Ayla</cp:lastModifiedBy>
  <cp:revision>5</cp:revision>
  <cp:lastPrinted>2014-03-14T16:06:00Z</cp:lastPrinted>
  <dcterms:created xsi:type="dcterms:W3CDTF">2020-03-12T16:02:00Z</dcterms:created>
  <dcterms:modified xsi:type="dcterms:W3CDTF">2020-03-13T19:56:00Z</dcterms:modified>
</cp:coreProperties>
</file>